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65DF13BF" w:rsidR="008A22CF" w:rsidRPr="00E04293" w:rsidRDefault="008A22CF" w:rsidP="008A22CF">
      <w:pPr>
        <w:pStyle w:val="3GPPHeader"/>
        <w:spacing w:after="60"/>
        <w:rPr>
          <w:sz w:val="32"/>
          <w:szCs w:val="32"/>
          <w:highlight w:val="yellow"/>
        </w:rPr>
      </w:pPr>
      <w:bookmarkStart w:id="0" w:name="_Hlk487029736"/>
      <w:bookmarkEnd w:id="0"/>
      <w:r w:rsidRPr="00E04293">
        <w:t>3GPP TSG-RAN WG4</w:t>
      </w:r>
      <w:r w:rsidR="001D4850" w:rsidRPr="00E04293">
        <w:t xml:space="preserve"> Meeting</w:t>
      </w:r>
      <w:r w:rsidR="005071CC" w:rsidRPr="00E04293">
        <w:t xml:space="preserve"> </w:t>
      </w:r>
      <w:r w:rsidR="005D1E89" w:rsidRPr="00E04293">
        <w:t>#</w:t>
      </w:r>
      <w:r w:rsidR="00615DC1" w:rsidRPr="00E04293">
        <w:t>9</w:t>
      </w:r>
      <w:r w:rsidR="00173C24">
        <w:t>5</w:t>
      </w:r>
      <w:r w:rsidR="00757351" w:rsidRPr="00E04293">
        <w:t>-e</w:t>
      </w:r>
      <w:r w:rsidRPr="00E04293">
        <w:tab/>
      </w:r>
      <w:r w:rsidR="004B60B9" w:rsidRPr="00E04293">
        <w:rPr>
          <w:szCs w:val="24"/>
        </w:rPr>
        <w:t>R4-</w:t>
      </w:r>
      <w:r w:rsidR="00216E7B" w:rsidRPr="00E04293">
        <w:rPr>
          <w:szCs w:val="24"/>
        </w:rPr>
        <w:t>200</w:t>
      </w:r>
      <w:r w:rsidR="00E74067">
        <w:rPr>
          <w:szCs w:val="24"/>
        </w:rPr>
        <w:t>7378</w:t>
      </w:r>
    </w:p>
    <w:p w14:paraId="500197F1" w14:textId="13A0D3C6" w:rsidR="005D1E89" w:rsidRPr="00E04293" w:rsidRDefault="00757351" w:rsidP="005D1E89">
      <w:pPr>
        <w:pStyle w:val="3GPPHeader"/>
      </w:pPr>
      <w:bookmarkStart w:id="1" w:name="OLE_LINK3"/>
      <w:bookmarkStart w:id="2" w:name="OLE_LINK4"/>
      <w:r w:rsidRPr="00E04293">
        <w:t>Electronic Meeting</w:t>
      </w:r>
      <w:r w:rsidR="00526BF8" w:rsidRPr="00E04293">
        <w:t xml:space="preserve">, </w:t>
      </w:r>
      <w:r w:rsidR="00480829" w:rsidRPr="00E04293">
        <w:t>2</w:t>
      </w:r>
      <w:r w:rsidR="00173C24">
        <w:t>5 May</w:t>
      </w:r>
      <w:r w:rsidR="00615DC1" w:rsidRPr="00E04293">
        <w:t xml:space="preserve"> </w:t>
      </w:r>
      <w:r w:rsidR="00526BF8" w:rsidRPr="00E04293">
        <w:t xml:space="preserve">– </w:t>
      </w:r>
      <w:r w:rsidR="00173C24">
        <w:t>5</w:t>
      </w:r>
      <w:r w:rsidR="005D1E89" w:rsidRPr="00E04293">
        <w:t xml:space="preserve"> </w:t>
      </w:r>
      <w:r w:rsidR="00173C24">
        <w:t>June</w:t>
      </w:r>
      <w:r w:rsidR="005D1E89" w:rsidRPr="00E04293">
        <w:t xml:space="preserve"> 20</w:t>
      </w:r>
      <w:r w:rsidR="00216E7B" w:rsidRPr="00E04293">
        <w:t>20</w:t>
      </w:r>
    </w:p>
    <w:bookmarkEnd w:id="1"/>
    <w:bookmarkEnd w:id="2"/>
    <w:p w14:paraId="65F55581" w14:textId="77777777" w:rsidR="008A22CF" w:rsidRPr="00E04293" w:rsidRDefault="008A22CF" w:rsidP="008A22CF">
      <w:pPr>
        <w:pStyle w:val="3GPPHeader"/>
      </w:pPr>
    </w:p>
    <w:p w14:paraId="0FDE225D" w14:textId="1A02A5C8" w:rsidR="008A22CF" w:rsidRPr="00E04293" w:rsidRDefault="008A22CF" w:rsidP="008A22CF">
      <w:pPr>
        <w:pStyle w:val="3GPPHeader"/>
        <w:rPr>
          <w:sz w:val="22"/>
        </w:rPr>
      </w:pPr>
      <w:r w:rsidRPr="00E04293">
        <w:rPr>
          <w:sz w:val="22"/>
        </w:rPr>
        <w:t>Agenda Item:</w:t>
      </w:r>
      <w:r w:rsidRPr="00E04293">
        <w:rPr>
          <w:sz w:val="22"/>
        </w:rPr>
        <w:tab/>
      </w:r>
      <w:r w:rsidR="00CF3126">
        <w:rPr>
          <w:sz w:val="22"/>
        </w:rPr>
        <w:t>6.11.2.2</w:t>
      </w:r>
    </w:p>
    <w:p w14:paraId="57D8FDDC" w14:textId="59E8C7E0" w:rsidR="008A22CF" w:rsidRPr="00E04293" w:rsidRDefault="008A22CF" w:rsidP="008A22CF">
      <w:pPr>
        <w:pStyle w:val="3GPPHeader"/>
        <w:rPr>
          <w:sz w:val="22"/>
        </w:rPr>
      </w:pPr>
      <w:r w:rsidRPr="00E04293">
        <w:rPr>
          <w:sz w:val="22"/>
        </w:rPr>
        <w:t>Source:</w:t>
      </w:r>
      <w:r w:rsidRPr="00E04293">
        <w:rPr>
          <w:sz w:val="22"/>
        </w:rPr>
        <w:tab/>
        <w:t>Ericsson</w:t>
      </w:r>
    </w:p>
    <w:p w14:paraId="3A8FC3FA" w14:textId="38092EE4" w:rsidR="008A22CF" w:rsidRPr="00E04293" w:rsidRDefault="008A22CF" w:rsidP="00DF5A49">
      <w:pPr>
        <w:pStyle w:val="3GPPHeader"/>
        <w:ind w:left="1701" w:hanging="1701"/>
        <w:rPr>
          <w:sz w:val="22"/>
        </w:rPr>
      </w:pPr>
      <w:r w:rsidRPr="00E04293">
        <w:rPr>
          <w:sz w:val="22"/>
        </w:rPr>
        <w:t>Title:</w:t>
      </w:r>
      <w:r w:rsidRPr="00E04293">
        <w:rPr>
          <w:sz w:val="22"/>
        </w:rPr>
        <w:tab/>
      </w:r>
      <w:r w:rsidR="003225E7" w:rsidRPr="00E04293">
        <w:rPr>
          <w:sz w:val="22"/>
        </w:rPr>
        <w:t>BFRQ on SR-like PUCCH resource</w:t>
      </w:r>
    </w:p>
    <w:p w14:paraId="385E2C9B" w14:textId="6E2F31E2" w:rsidR="008A22CF" w:rsidRPr="00E04293" w:rsidRDefault="008A22CF" w:rsidP="008A22CF">
      <w:pPr>
        <w:pStyle w:val="3GPPHeader"/>
        <w:rPr>
          <w:sz w:val="22"/>
        </w:rPr>
      </w:pPr>
      <w:r w:rsidRPr="00E04293">
        <w:rPr>
          <w:sz w:val="22"/>
        </w:rPr>
        <w:t>Document for:</w:t>
      </w:r>
      <w:r w:rsidRPr="00E04293">
        <w:rPr>
          <w:sz w:val="22"/>
        </w:rPr>
        <w:tab/>
      </w:r>
      <w:r w:rsidR="00216E7B" w:rsidRPr="00E04293">
        <w:rPr>
          <w:sz w:val="22"/>
        </w:rPr>
        <w:t>Discussion</w:t>
      </w:r>
    </w:p>
    <w:p w14:paraId="1DE8240F" w14:textId="3E02A313" w:rsidR="009B01F8" w:rsidRPr="00E04293" w:rsidRDefault="009B01F8" w:rsidP="009B01F8">
      <w:pPr>
        <w:pStyle w:val="Heading1"/>
        <w:rPr>
          <w:lang w:val="en-US"/>
        </w:rPr>
      </w:pPr>
      <w:r w:rsidRPr="00E04293">
        <w:rPr>
          <w:lang w:val="en-US"/>
        </w:rPr>
        <w:t>1</w:t>
      </w:r>
      <w:r w:rsidRPr="00E04293">
        <w:rPr>
          <w:lang w:val="en-US"/>
        </w:rPr>
        <w:tab/>
        <w:t>Introduction</w:t>
      </w:r>
    </w:p>
    <w:p w14:paraId="643371EF" w14:textId="674BDFCD" w:rsidR="00E80DA6" w:rsidRPr="00E04293" w:rsidRDefault="002311E1" w:rsidP="00C82041">
      <w:r w:rsidRPr="00E04293">
        <w:t>RAN</w:t>
      </w:r>
      <w:r w:rsidR="004565BB" w:rsidRPr="00E04293">
        <w:t>4</w:t>
      </w:r>
      <w:r w:rsidRPr="00E04293">
        <w:t>#9</w:t>
      </w:r>
      <w:r w:rsidR="003225E7" w:rsidRPr="00E04293">
        <w:t>4-e</w:t>
      </w:r>
      <w:r w:rsidR="000521F2">
        <w:t>-Bis</w:t>
      </w:r>
      <w:r w:rsidRPr="00E04293">
        <w:t xml:space="preserve"> agreed </w:t>
      </w:r>
      <w:r w:rsidR="00CB2A5D" w:rsidRPr="00E04293">
        <w:t xml:space="preserve">with the way forward on eMIMO </w:t>
      </w:r>
      <w:r w:rsidR="00EE07F0">
        <w:t>W</w:t>
      </w:r>
      <w:r w:rsidR="000D2E7E">
        <w:t xml:space="preserve">I </w:t>
      </w:r>
      <w:r w:rsidR="00CB2A5D" w:rsidRPr="00E04293">
        <w:t xml:space="preserve">RRM </w:t>
      </w:r>
      <w:r w:rsidR="00AB7955" w:rsidRPr="00E04293">
        <w:fldChar w:fldCharType="begin"/>
      </w:r>
      <w:r w:rsidR="00AB7955" w:rsidRPr="00E04293">
        <w:instrText xml:space="preserve"> REF _Ref16843642 \r \h </w:instrText>
      </w:r>
      <w:r w:rsidR="00AB7955" w:rsidRPr="00E04293">
        <w:fldChar w:fldCharType="separate"/>
      </w:r>
      <w:r w:rsidR="00AB7955" w:rsidRPr="00E04293">
        <w:t>[1]</w:t>
      </w:r>
      <w:r w:rsidR="00AB7955" w:rsidRPr="00E04293">
        <w:fldChar w:fldCharType="end"/>
      </w:r>
      <w:r w:rsidR="00B94F57">
        <w:t xml:space="preserve">. </w:t>
      </w:r>
    </w:p>
    <w:tbl>
      <w:tblPr>
        <w:tblStyle w:val="TableGrid"/>
        <w:tblW w:w="0" w:type="auto"/>
        <w:tblLook w:val="04A0" w:firstRow="1" w:lastRow="0" w:firstColumn="1" w:lastColumn="0" w:noHBand="0" w:noVBand="1"/>
      </w:tblPr>
      <w:tblGrid>
        <w:gridCol w:w="9629"/>
      </w:tblGrid>
      <w:tr w:rsidR="00B21EA8" w:rsidRPr="00E04293" w14:paraId="5E94E7FC" w14:textId="77777777" w:rsidTr="00B21EA8">
        <w:tc>
          <w:tcPr>
            <w:tcW w:w="9629" w:type="dxa"/>
          </w:tcPr>
          <w:p w14:paraId="0E17EE02" w14:textId="08AD4230" w:rsidR="008C6C29" w:rsidRDefault="008C6C29" w:rsidP="008C6C29">
            <w:pPr>
              <w:widowControl/>
              <w:spacing w:after="120" w:line="240" w:lineRule="auto"/>
              <w:jc w:val="left"/>
            </w:pPr>
            <w:r>
              <w:t>Necessity of Requirement of Step-1 of BFRQ on SCell</w:t>
            </w:r>
          </w:p>
          <w:p w14:paraId="471277B3" w14:textId="6D693367" w:rsidR="008C6C29" w:rsidRDefault="008C6C29" w:rsidP="008C6C29">
            <w:pPr>
              <w:pStyle w:val="ListParagraph"/>
              <w:widowControl/>
              <w:numPr>
                <w:ilvl w:val="0"/>
                <w:numId w:val="31"/>
              </w:numPr>
              <w:spacing w:after="120" w:line="240" w:lineRule="auto"/>
              <w:jc w:val="left"/>
            </w:pPr>
            <w:r>
              <w:t xml:space="preserve">RAN4 should define the requirement of PUCCH-based link recovery request (LLR), in which UE reports beam failure event through a dedicated SR like PUCCH resources. </w:t>
            </w:r>
          </w:p>
          <w:p w14:paraId="16E40585" w14:textId="563CB248" w:rsidR="008C6C29" w:rsidRDefault="008C6C29" w:rsidP="008C6C29">
            <w:pPr>
              <w:widowControl/>
              <w:spacing w:after="120" w:line="240" w:lineRule="auto"/>
              <w:jc w:val="left"/>
            </w:pPr>
            <w:r>
              <w:t>How the requirement of Step-1 of BFRQ on SCell should be defined:</w:t>
            </w:r>
          </w:p>
          <w:p w14:paraId="0EC94A68" w14:textId="77777777" w:rsidR="008C6C29" w:rsidRDefault="008C6C29" w:rsidP="008C6C29">
            <w:pPr>
              <w:pStyle w:val="ListParagraph"/>
              <w:widowControl/>
              <w:numPr>
                <w:ilvl w:val="0"/>
                <w:numId w:val="31"/>
              </w:numPr>
              <w:spacing w:after="120" w:line="240" w:lineRule="auto"/>
              <w:jc w:val="left"/>
            </w:pPr>
            <w:r>
              <w:t xml:space="preserve">Option 1: The requirement will be defined as: </w:t>
            </w:r>
          </w:p>
          <w:p w14:paraId="59068E88" w14:textId="6EB77325" w:rsidR="008C6C29" w:rsidRDefault="008C6C29" w:rsidP="008C6C29">
            <w:pPr>
              <w:pStyle w:val="ListParagraph"/>
              <w:widowControl/>
              <w:numPr>
                <w:ilvl w:val="1"/>
                <w:numId w:val="31"/>
              </w:numPr>
              <w:spacing w:after="120" w:line="240" w:lineRule="auto"/>
              <w:jc w:val="left"/>
            </w:pPr>
            <w:r>
              <w:t>After detecting beam failure in a Scell [and determining that the L1-RSRP of one candidate beam in SCell is greater than the configured threshold], UE is required to transmit scheduling request in the PSCell or SCell within a period T</w:t>
            </w:r>
          </w:p>
          <w:p w14:paraId="6B96CD46" w14:textId="7A1BDBA4" w:rsidR="008C6C29" w:rsidRDefault="008C6C29" w:rsidP="008C6C29">
            <w:pPr>
              <w:pStyle w:val="ListParagraph"/>
              <w:widowControl/>
              <w:numPr>
                <w:ilvl w:val="2"/>
                <w:numId w:val="31"/>
              </w:numPr>
              <w:spacing w:after="120" w:line="240" w:lineRule="auto"/>
              <w:jc w:val="left"/>
            </w:pPr>
            <w:r>
              <w:t>FFS UE need to start BFRQ step 1 (SR on PUCCH for SCell BFR) after UE detects one candidate beam in SCell greater than the configured threshold (or UE detects no candidate beams greater than the configured threshold)</w:t>
            </w:r>
          </w:p>
          <w:p w14:paraId="134DD66A" w14:textId="61DABCD9" w:rsidR="008C6C29" w:rsidRDefault="008C6C29" w:rsidP="008C6C29">
            <w:pPr>
              <w:pStyle w:val="ListParagraph"/>
              <w:widowControl/>
              <w:numPr>
                <w:ilvl w:val="2"/>
                <w:numId w:val="31"/>
              </w:numPr>
              <w:spacing w:after="120" w:line="240" w:lineRule="auto"/>
              <w:jc w:val="left"/>
            </w:pPr>
            <w:r>
              <w:t>Where T is equal to the periodicity of PUCCH that has been configured with schedulingRequestForBFR.</w:t>
            </w:r>
          </w:p>
          <w:p w14:paraId="2C276E36" w14:textId="064D1C2E" w:rsidR="008C6C29" w:rsidRDefault="008C6C29" w:rsidP="008C6C29">
            <w:pPr>
              <w:pStyle w:val="ListParagraph"/>
              <w:widowControl/>
              <w:numPr>
                <w:ilvl w:val="0"/>
                <w:numId w:val="31"/>
              </w:numPr>
              <w:spacing w:after="120" w:line="240" w:lineRule="auto"/>
              <w:jc w:val="left"/>
            </w:pPr>
            <w:r>
              <w:t xml:space="preserve">Option 2: After detecting beam failure in an SCell, UE is required to transmit scheduling request on PUCCH configured for SR for BFR within a period T, where </w:t>
            </w:r>
          </w:p>
          <w:p w14:paraId="5EEC0496" w14:textId="77777777" w:rsidR="008C6C29" w:rsidRDefault="008C6C29" w:rsidP="008C6C29">
            <w:pPr>
              <w:pStyle w:val="ListParagraph"/>
              <w:widowControl/>
              <w:numPr>
                <w:ilvl w:val="1"/>
                <w:numId w:val="31"/>
              </w:numPr>
              <w:spacing w:after="120" w:line="240" w:lineRule="auto"/>
              <w:jc w:val="left"/>
            </w:pPr>
            <w:r>
              <w:t>T = T1 x Ceil((T2 + D) / T1),</w:t>
            </w:r>
          </w:p>
          <w:p w14:paraId="1889EFAE" w14:textId="77777777" w:rsidR="008C6C29" w:rsidRDefault="008C6C29" w:rsidP="008C6C29">
            <w:pPr>
              <w:pStyle w:val="ListParagraph"/>
              <w:widowControl/>
              <w:numPr>
                <w:ilvl w:val="2"/>
                <w:numId w:val="31"/>
              </w:numPr>
              <w:spacing w:after="120" w:line="240" w:lineRule="auto"/>
              <w:jc w:val="left"/>
            </w:pPr>
            <w:r>
              <w:t xml:space="preserve">T1 is equal to the periodicity of PUCCH configured with schedulingRequestForBFR. </w:t>
            </w:r>
          </w:p>
          <w:p w14:paraId="77986690" w14:textId="6F548547" w:rsidR="008C6C29" w:rsidRDefault="008C6C29" w:rsidP="008C6C29">
            <w:pPr>
              <w:pStyle w:val="ListParagraph"/>
              <w:widowControl/>
              <w:numPr>
                <w:ilvl w:val="2"/>
                <w:numId w:val="31"/>
              </w:numPr>
              <w:spacing w:after="120" w:line="240" w:lineRule="auto"/>
              <w:jc w:val="left"/>
            </w:pPr>
            <w:r>
              <w:t>T2 is the time to perform the candidate beam detection.</w:t>
            </w:r>
          </w:p>
          <w:p w14:paraId="2CA39674" w14:textId="27FFCC31" w:rsidR="008C6C29" w:rsidRDefault="008C6C29" w:rsidP="008C6C29">
            <w:pPr>
              <w:pStyle w:val="ListParagraph"/>
              <w:widowControl/>
              <w:numPr>
                <w:ilvl w:val="3"/>
                <w:numId w:val="31"/>
              </w:numPr>
              <w:spacing w:after="120" w:line="240" w:lineRule="auto"/>
              <w:jc w:val="left"/>
            </w:pPr>
            <w:r>
              <w:t>If network configures beamFailureRecoveryTimer, T2 = MIN(beamFailureRecoveryTimer, T</w:t>
            </w:r>
            <w:r w:rsidRPr="00830313">
              <w:rPr>
                <w:vertAlign w:val="subscript"/>
              </w:rPr>
              <w:t>Evaluate_CBD</w:t>
            </w:r>
            <w:r>
              <w:t>)</w:t>
            </w:r>
          </w:p>
          <w:p w14:paraId="1ACFA899" w14:textId="79EA22F4" w:rsidR="008C6C29" w:rsidRDefault="008C6C29" w:rsidP="008C6C29">
            <w:pPr>
              <w:pStyle w:val="ListParagraph"/>
              <w:widowControl/>
              <w:numPr>
                <w:ilvl w:val="3"/>
                <w:numId w:val="31"/>
              </w:numPr>
              <w:spacing w:after="120" w:line="240" w:lineRule="auto"/>
              <w:jc w:val="left"/>
            </w:pPr>
            <w:r>
              <w:t>If network does not configure beamFailureRecoveryTimer, T2 = T</w:t>
            </w:r>
            <w:r w:rsidRPr="00830313">
              <w:rPr>
                <w:vertAlign w:val="subscript"/>
              </w:rPr>
              <w:t>Evaluate_CBD</w:t>
            </w:r>
            <w:r>
              <w:t>.</w:t>
            </w:r>
          </w:p>
          <w:p w14:paraId="2A1868AA" w14:textId="77777777" w:rsidR="008C6C29" w:rsidRDefault="008C6C29" w:rsidP="008C6C29">
            <w:pPr>
              <w:pStyle w:val="ListParagraph"/>
              <w:widowControl/>
              <w:numPr>
                <w:ilvl w:val="3"/>
                <w:numId w:val="31"/>
              </w:numPr>
              <w:spacing w:after="120" w:line="240" w:lineRule="auto"/>
              <w:jc w:val="left"/>
            </w:pPr>
            <w:r>
              <w:t>T</w:t>
            </w:r>
            <w:r w:rsidRPr="00830313">
              <w:rPr>
                <w:vertAlign w:val="subscript"/>
              </w:rPr>
              <w:t>Evaluate_CBD</w:t>
            </w:r>
            <w:r>
              <w:t xml:space="preserve"> is the evaluation period for candidate beam detection specified in TS38.133 8.5.5 and 8.5.6. </w:t>
            </w:r>
          </w:p>
          <w:p w14:paraId="78B0EB50" w14:textId="539C3134" w:rsidR="008C6C29" w:rsidRDefault="008C6C29" w:rsidP="008C6C29">
            <w:pPr>
              <w:pStyle w:val="ListParagraph"/>
              <w:widowControl/>
              <w:numPr>
                <w:ilvl w:val="2"/>
                <w:numId w:val="31"/>
              </w:numPr>
              <w:spacing w:after="120" w:line="240" w:lineRule="auto"/>
              <w:jc w:val="left"/>
            </w:pPr>
            <w:r>
              <w:t xml:space="preserve">D is the UE Processing time. D=0 if not necessary. </w:t>
            </w:r>
          </w:p>
          <w:p w14:paraId="36404676" w14:textId="77777777" w:rsidR="008C6C29" w:rsidRDefault="008C6C29" w:rsidP="008C6C29">
            <w:pPr>
              <w:widowControl/>
              <w:spacing w:after="120" w:line="240" w:lineRule="auto"/>
              <w:jc w:val="left"/>
            </w:pPr>
          </w:p>
          <w:p w14:paraId="5ADBF402" w14:textId="5139DAED" w:rsidR="008C6C29" w:rsidRDefault="008C6C29" w:rsidP="008C6C29">
            <w:pPr>
              <w:widowControl/>
              <w:spacing w:after="120" w:line="240" w:lineRule="auto"/>
              <w:jc w:val="left"/>
            </w:pPr>
            <w:r>
              <w:lastRenderedPageBreak/>
              <w:t>If requirement is introduced, whether to define the delay requirement of BFR procedure in PCell/PSCell in Rel-16:</w:t>
            </w:r>
          </w:p>
          <w:p w14:paraId="39892D20" w14:textId="11F640D2" w:rsidR="00B21EA8" w:rsidRPr="00E04293" w:rsidRDefault="008C6C29" w:rsidP="008C6C29">
            <w:pPr>
              <w:pStyle w:val="ListParagraph"/>
              <w:widowControl/>
              <w:numPr>
                <w:ilvl w:val="0"/>
                <w:numId w:val="31"/>
              </w:numPr>
              <w:spacing w:after="120" w:line="240" w:lineRule="auto"/>
              <w:jc w:val="left"/>
            </w:pPr>
            <w:r>
              <w:t>If SCell BFRQ requirement is introduced, no need to define the delay requirement of BFR procedure in Pcell/PSCell in Rel-16</w:t>
            </w:r>
          </w:p>
        </w:tc>
      </w:tr>
    </w:tbl>
    <w:p w14:paraId="6E7BB599" w14:textId="64D5A3B2" w:rsidR="00B21EA8" w:rsidRDefault="00B21EA8" w:rsidP="00C82041"/>
    <w:p w14:paraId="72F5D6E7" w14:textId="5C4243B1" w:rsidR="00F214DF" w:rsidRPr="00E04293" w:rsidRDefault="00F214DF" w:rsidP="00C82041">
      <w:r>
        <w:t xml:space="preserve">We discuss the </w:t>
      </w:r>
      <w:r w:rsidRPr="00E04293">
        <w:t>open issues for SCell Beam failure recovery is the BFRQ requirements</w:t>
      </w:r>
      <w:r>
        <w:t>.</w:t>
      </w:r>
    </w:p>
    <w:p w14:paraId="69FA235F" w14:textId="550507E4" w:rsidR="001F218F" w:rsidRDefault="009B01F8" w:rsidP="00580EC4">
      <w:pPr>
        <w:pStyle w:val="Heading1"/>
        <w:rPr>
          <w:lang w:val="en-US"/>
        </w:rPr>
      </w:pPr>
      <w:r w:rsidRPr="00E04293">
        <w:rPr>
          <w:lang w:val="en-US"/>
        </w:rPr>
        <w:t>2</w:t>
      </w:r>
      <w:r w:rsidRPr="00E04293">
        <w:rPr>
          <w:lang w:val="en-US"/>
        </w:rPr>
        <w:tab/>
      </w:r>
      <w:r w:rsidR="00943712" w:rsidRPr="00E04293">
        <w:rPr>
          <w:lang w:val="en-US"/>
        </w:rPr>
        <w:t>Discussi</w:t>
      </w:r>
      <w:r w:rsidR="00E735FC" w:rsidRPr="00E04293">
        <w:rPr>
          <w:lang w:val="en-US"/>
        </w:rPr>
        <w:t>o</w:t>
      </w:r>
      <w:r w:rsidR="00943712" w:rsidRPr="00E04293">
        <w:rPr>
          <w:lang w:val="en-US"/>
        </w:rPr>
        <w:t>n</w:t>
      </w:r>
    </w:p>
    <w:p w14:paraId="3D0CA878" w14:textId="3B2F6034" w:rsidR="00DC4D03" w:rsidRPr="00DC4D03" w:rsidRDefault="00A91BDB" w:rsidP="00DC4D03">
      <w:r>
        <w:t xml:space="preserve">RAN4#94-e-Bis endorsed draft CR for the introduction of </w:t>
      </w:r>
      <w:r w:rsidRPr="00EE5843">
        <w:t xml:space="preserve">SCell </w:t>
      </w:r>
      <w:r>
        <w:t>BFRQ Procedure</w:t>
      </w:r>
      <w:r w:rsidRPr="00EE5843">
        <w:t xml:space="preserve"> </w:t>
      </w:r>
      <w:r>
        <w:fldChar w:fldCharType="begin"/>
      </w:r>
      <w:r>
        <w:instrText xml:space="preserve"> REF _Ref40187114 \r \h </w:instrText>
      </w:r>
      <w:r>
        <w:fldChar w:fldCharType="separate"/>
      </w:r>
      <w:r>
        <w:t>[2]</w:t>
      </w:r>
      <w:r>
        <w:fldChar w:fldCharType="end"/>
      </w:r>
      <w:r w:rsidR="00821677">
        <w:t>, but</w:t>
      </w:r>
      <w:r w:rsidR="00196D01">
        <w:t xml:space="preserve"> the value of </w:t>
      </w:r>
      <w:r w:rsidR="00821677">
        <w:t>T, a period from BFR trigger to the PUCCH</w:t>
      </w:r>
      <w:r w:rsidR="00230DA5">
        <w:t xml:space="preserve"> transmission</w:t>
      </w:r>
      <w:r w:rsidR="00196D01">
        <w:t>, is FFS.</w:t>
      </w:r>
    </w:p>
    <w:tbl>
      <w:tblPr>
        <w:tblStyle w:val="TableGrid"/>
        <w:tblW w:w="0" w:type="auto"/>
        <w:tblLook w:val="04A0" w:firstRow="1" w:lastRow="0" w:firstColumn="1" w:lastColumn="0" w:noHBand="0" w:noVBand="1"/>
      </w:tblPr>
      <w:tblGrid>
        <w:gridCol w:w="9629"/>
      </w:tblGrid>
      <w:tr w:rsidR="00DC4D03" w14:paraId="7A893FEC" w14:textId="77777777" w:rsidTr="00DC4D03">
        <w:tc>
          <w:tcPr>
            <w:tcW w:w="9629" w:type="dxa"/>
          </w:tcPr>
          <w:p w14:paraId="7E6646ED" w14:textId="77777777" w:rsidR="00DC4D03" w:rsidRDefault="00DC4D03" w:rsidP="00DC4D03">
            <w:r>
              <w:t xml:space="preserve">Provided that UE is configured by </w:t>
            </w:r>
            <w:r w:rsidRPr="003C5EDB">
              <w:rPr>
                <w:i/>
              </w:rPr>
              <w:t>schedulingRequestIDForBFR</w:t>
            </w:r>
            <w:r w:rsidRPr="002623D3">
              <w:t xml:space="preserve"> a configuration for LRR in a PUCCH transmission</w:t>
            </w:r>
            <w:r>
              <w:t xml:space="preserve">, after BFR is triggered on any of SCells as described in clause 5.17 of TS38.321 [7], UE shall be capable of transmit PUCCH with a LLR within a period of T.  </w:t>
            </w:r>
          </w:p>
          <w:p w14:paraId="177B917E" w14:textId="5AC8662F" w:rsidR="00DC4D03" w:rsidRPr="00DC4D03" w:rsidRDefault="00DC4D03" w:rsidP="00DC4D03">
            <w:pPr>
              <w:rPr>
                <w:i/>
              </w:rPr>
            </w:pPr>
            <w:r w:rsidRPr="003C5EDB">
              <w:rPr>
                <w:i/>
              </w:rPr>
              <w:t xml:space="preserve">Editor’s Note: FFS the requirement for the period of T. </w:t>
            </w:r>
          </w:p>
        </w:tc>
      </w:tr>
    </w:tbl>
    <w:p w14:paraId="1246FC60" w14:textId="77777777" w:rsidR="00DC4D03" w:rsidRPr="00DC4D03" w:rsidRDefault="00DC4D03" w:rsidP="00DC4D03"/>
    <w:p w14:paraId="01124CE4" w14:textId="75730F17" w:rsidR="00582B72" w:rsidRDefault="000D5901" w:rsidP="009310CD">
      <w:pPr>
        <w:rPr>
          <w:lang w:eastAsia="ko-KR"/>
        </w:rPr>
      </w:pPr>
      <w:r>
        <w:t xml:space="preserve">TS38.321 </w:t>
      </w:r>
      <w:r w:rsidR="00AB1D67">
        <w:t xml:space="preserve">5.17 </w:t>
      </w:r>
      <w:r>
        <w:t xml:space="preserve">specifies the </w:t>
      </w:r>
      <w:r w:rsidR="003D66FE" w:rsidRPr="003E2C49">
        <w:rPr>
          <w:lang w:eastAsia="ko-KR"/>
        </w:rPr>
        <w:t>Beam Failure Detection and Recovery procedure</w:t>
      </w:r>
      <w:r w:rsidR="00CE5FC9">
        <w:rPr>
          <w:lang w:eastAsia="ko-KR"/>
        </w:rPr>
        <w:t xml:space="preserve"> as follows</w:t>
      </w:r>
      <w:r w:rsidR="00D63484">
        <w:rPr>
          <w:lang w:eastAsia="ko-KR"/>
        </w:rPr>
        <w:t xml:space="preserve"> </w:t>
      </w:r>
      <w:r w:rsidR="00D63484">
        <w:t>(See Appendix for the detailed specification)</w:t>
      </w:r>
      <w:r w:rsidR="00D63484">
        <w:rPr>
          <w:lang w:eastAsia="ko-KR"/>
        </w:rPr>
        <w:t xml:space="preserve">. </w:t>
      </w:r>
    </w:p>
    <w:tbl>
      <w:tblPr>
        <w:tblStyle w:val="TableGrid"/>
        <w:tblW w:w="0" w:type="auto"/>
        <w:tblLook w:val="04A0" w:firstRow="1" w:lastRow="0" w:firstColumn="1" w:lastColumn="0" w:noHBand="0" w:noVBand="1"/>
      </w:tblPr>
      <w:tblGrid>
        <w:gridCol w:w="9629"/>
      </w:tblGrid>
      <w:tr w:rsidR="00711640" w14:paraId="36103F37" w14:textId="77777777" w:rsidTr="00711640">
        <w:tc>
          <w:tcPr>
            <w:tcW w:w="9629" w:type="dxa"/>
          </w:tcPr>
          <w:p w14:paraId="0537504D" w14:textId="2855DF06" w:rsidR="00711640" w:rsidRDefault="00711640" w:rsidP="009310CD">
            <w:r w:rsidRPr="003E2C49">
              <w:rPr>
                <w:lang w:eastAsia="ko-KR"/>
              </w:rPr>
              <w:t xml:space="preserve">The MAC entity may be configured by RRC </w:t>
            </w:r>
            <w:r w:rsidRPr="003E2C49">
              <w:rPr>
                <w:rFonts w:eastAsia="Malgun Gothic"/>
                <w:lang w:eastAsia="ko-KR"/>
              </w:rPr>
              <w:t>per Serving Cell</w:t>
            </w:r>
            <w:r w:rsidRPr="003E2C49">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p>
        </w:tc>
      </w:tr>
    </w:tbl>
    <w:p w14:paraId="5C8F3F40" w14:textId="724F49CC" w:rsidR="00711640" w:rsidRDefault="00207F73" w:rsidP="009310CD">
      <w:pPr>
        <w:rPr>
          <w:iCs/>
          <w:lang w:eastAsia="ko-KR"/>
        </w:rPr>
      </w:pPr>
      <w:r>
        <w:t>In our understanding,</w:t>
      </w:r>
      <w:r w:rsidR="008D13D9">
        <w:t xml:space="preserve"> RAN2 </w:t>
      </w:r>
      <w:r w:rsidR="0047493A">
        <w:t>specifies</w:t>
      </w:r>
      <w:r>
        <w:t xml:space="preserve"> </w:t>
      </w:r>
      <w:r w:rsidR="006C6206">
        <w:t>MAC detects</w:t>
      </w:r>
      <w:r w:rsidR="008D13D9">
        <w:t xml:space="preserve"> ‘beam failure’ </w:t>
      </w:r>
      <w:r w:rsidR="0047493A">
        <w:t>when</w:t>
      </w:r>
      <w:r w:rsidR="008D13D9">
        <w:t xml:space="preserve"> the number of </w:t>
      </w:r>
      <w:r w:rsidR="008D13D9" w:rsidRPr="008D13D9">
        <w:t>beam failure instance indication</w:t>
      </w:r>
      <w:r w:rsidR="00B103F6">
        <w:t>s</w:t>
      </w:r>
      <w:r w:rsidR="008D13D9" w:rsidRPr="008D13D9">
        <w:t xml:space="preserve"> from lower layers</w:t>
      </w:r>
      <w:r w:rsidR="008D13D9">
        <w:t xml:space="preserve"> becomes </w:t>
      </w:r>
      <w:r w:rsidR="008D13D9" w:rsidRPr="003E2C49">
        <w:rPr>
          <w:i/>
          <w:lang w:eastAsia="ko-KR"/>
        </w:rPr>
        <w:t>beamFailureInstanceMaxCount</w:t>
      </w:r>
      <w:r w:rsidR="008D13D9">
        <w:rPr>
          <w:iCs/>
          <w:lang w:eastAsia="ko-KR"/>
        </w:rPr>
        <w:t>.</w:t>
      </w:r>
    </w:p>
    <w:p w14:paraId="7D0ED333" w14:textId="338283CD" w:rsidR="00DE6C68" w:rsidRDefault="00574209" w:rsidP="009310CD">
      <w:pPr>
        <w:rPr>
          <w:lang w:eastAsia="ko-KR"/>
        </w:rPr>
      </w:pPr>
      <w:r>
        <w:rPr>
          <w:iCs/>
          <w:lang w:eastAsia="ko-KR"/>
        </w:rPr>
        <w:t>According to RAN2 MAC procedure, w</w:t>
      </w:r>
      <w:r w:rsidR="00DE6C68">
        <w:rPr>
          <w:iCs/>
          <w:lang w:eastAsia="ko-KR"/>
        </w:rPr>
        <w:t>hen the MAC layer detect</w:t>
      </w:r>
      <w:r w:rsidR="00B03370">
        <w:rPr>
          <w:iCs/>
          <w:lang w:eastAsia="ko-KR"/>
        </w:rPr>
        <w:t>s</w:t>
      </w:r>
      <w:r w:rsidR="00DE6C68">
        <w:rPr>
          <w:iCs/>
          <w:lang w:eastAsia="ko-KR"/>
        </w:rPr>
        <w:t xml:space="preserve"> </w:t>
      </w:r>
      <w:r w:rsidR="000842B6">
        <w:rPr>
          <w:iCs/>
          <w:lang w:eastAsia="ko-KR"/>
        </w:rPr>
        <w:t xml:space="preserve">the </w:t>
      </w:r>
      <w:r w:rsidR="00DE6C68">
        <w:rPr>
          <w:iCs/>
          <w:lang w:eastAsia="ko-KR"/>
        </w:rPr>
        <w:t xml:space="preserve">beam failure, </w:t>
      </w:r>
      <w:r w:rsidR="00D973D2">
        <w:rPr>
          <w:iCs/>
          <w:lang w:eastAsia="ko-KR"/>
        </w:rPr>
        <w:t xml:space="preserve">if </w:t>
      </w:r>
      <w:r w:rsidR="00D973D2" w:rsidRPr="003E2C49">
        <w:rPr>
          <w:lang w:eastAsia="ko-KR"/>
        </w:rPr>
        <w:t xml:space="preserve">the Serving Cell is </w:t>
      </w:r>
      <w:r w:rsidR="00255B2E" w:rsidRPr="00255B2E">
        <w:rPr>
          <w:lang w:eastAsia="ko-KR"/>
        </w:rPr>
        <w:t xml:space="preserve">PCell </w:t>
      </w:r>
      <w:r w:rsidR="00255B2E">
        <w:rPr>
          <w:lang w:eastAsia="ko-KR"/>
        </w:rPr>
        <w:t>or PSCell</w:t>
      </w:r>
      <w:r w:rsidR="00B03370">
        <w:rPr>
          <w:lang w:eastAsia="ko-KR"/>
        </w:rPr>
        <w:t xml:space="preserve">l, MAC </w:t>
      </w:r>
      <w:r w:rsidR="001E69ED" w:rsidRPr="003E2C49">
        <w:rPr>
          <w:lang w:eastAsia="ko-KR"/>
        </w:rPr>
        <w:t>initiate a Random Access procedure</w:t>
      </w:r>
      <w:r w:rsidR="001E69ED">
        <w:rPr>
          <w:lang w:eastAsia="ko-KR"/>
        </w:rPr>
        <w:t xml:space="preserve"> on the cell. </w:t>
      </w:r>
      <w:r w:rsidR="00B35467">
        <w:rPr>
          <w:lang w:eastAsia="ko-KR"/>
        </w:rPr>
        <w:t>This random access procedure include</w:t>
      </w:r>
      <w:r>
        <w:rPr>
          <w:lang w:eastAsia="ko-KR"/>
        </w:rPr>
        <w:t>s</w:t>
      </w:r>
      <w:r w:rsidR="00B35467">
        <w:rPr>
          <w:lang w:eastAsia="ko-KR"/>
        </w:rPr>
        <w:t xml:space="preserve"> the candidate beam detection (CBD) specified in Rel-15 RRM, and contention-free random access procedure (CFRA). </w:t>
      </w:r>
      <w:r w:rsidR="00255B2E">
        <w:rPr>
          <w:lang w:eastAsia="ko-KR"/>
        </w:rPr>
        <w:t>On the other han</w:t>
      </w:r>
      <w:r w:rsidR="000173C4">
        <w:rPr>
          <w:lang w:eastAsia="ko-KR"/>
        </w:rPr>
        <w:t>d</w:t>
      </w:r>
      <w:r w:rsidR="00255B2E">
        <w:rPr>
          <w:lang w:eastAsia="ko-KR"/>
        </w:rPr>
        <w:t xml:space="preserve">, If the Serving Cell is </w:t>
      </w:r>
      <w:r w:rsidR="00255B2E" w:rsidRPr="003E2C49">
        <w:rPr>
          <w:lang w:eastAsia="ko-KR"/>
        </w:rPr>
        <w:t>SCell</w:t>
      </w:r>
      <w:r w:rsidR="00255B2E">
        <w:rPr>
          <w:lang w:eastAsia="ko-KR"/>
        </w:rPr>
        <w:t xml:space="preserve">, MAC triggers </w:t>
      </w:r>
      <w:r w:rsidR="00255B2E" w:rsidRPr="00D973D2">
        <w:rPr>
          <w:lang w:eastAsia="ko-KR"/>
        </w:rPr>
        <w:t>a BFR for this SCell</w:t>
      </w:r>
      <w:r w:rsidR="00255B2E">
        <w:rPr>
          <w:lang w:eastAsia="ko-KR"/>
        </w:rPr>
        <w:t xml:space="preserve">. </w:t>
      </w:r>
    </w:p>
    <w:p w14:paraId="63A785CB" w14:textId="2B97B0A4" w:rsidR="008E6A0C" w:rsidRDefault="0015571E" w:rsidP="009310CD">
      <w:pPr>
        <w:rPr>
          <w:iCs/>
          <w:lang w:eastAsia="ko-KR"/>
        </w:rPr>
      </w:pPr>
      <w:r>
        <w:rPr>
          <w:lang w:eastAsia="ko-KR"/>
        </w:rPr>
        <w:t>I</w:t>
      </w:r>
      <w:r w:rsidRPr="003E2C49">
        <w:rPr>
          <w:lang w:eastAsia="ko-KR"/>
        </w:rPr>
        <w:t xml:space="preserve">f the Beam Failure Recovery procedure determines </w:t>
      </w:r>
      <w:r w:rsidR="00574209">
        <w:rPr>
          <w:lang w:eastAsia="ko-KR"/>
        </w:rPr>
        <w:t xml:space="preserve">that </w:t>
      </w:r>
      <w:r w:rsidRPr="003E2C49">
        <w:rPr>
          <w:lang w:eastAsia="ko-KR"/>
        </w:rPr>
        <w:t>at least one BFR has been triggered</w:t>
      </w:r>
      <w:r>
        <w:rPr>
          <w:lang w:eastAsia="ko-KR"/>
        </w:rPr>
        <w:t xml:space="preserve">, </w:t>
      </w:r>
      <w:r w:rsidR="0013163B">
        <w:rPr>
          <w:lang w:eastAsia="ko-KR"/>
        </w:rPr>
        <w:t>when</w:t>
      </w:r>
      <w:r w:rsidR="005661F0">
        <w:rPr>
          <w:lang w:eastAsia="ko-KR"/>
        </w:rPr>
        <w:t xml:space="preserve"> UE has UL grant for a new transmission, </w:t>
      </w:r>
      <w:r w:rsidR="00C37B48">
        <w:rPr>
          <w:lang w:eastAsia="ko-KR"/>
        </w:rPr>
        <w:t xml:space="preserve">the UE transmits </w:t>
      </w:r>
      <w:r w:rsidR="00C37B48" w:rsidRPr="003E2C49">
        <w:rPr>
          <w:lang w:eastAsia="ko-KR"/>
        </w:rPr>
        <w:t>SCell BFR MAC</w:t>
      </w:r>
      <w:r w:rsidR="00C37B48">
        <w:rPr>
          <w:lang w:eastAsia="ko-KR"/>
        </w:rPr>
        <w:t xml:space="preserve"> CE on the </w:t>
      </w:r>
      <w:r w:rsidR="00C37B48" w:rsidRPr="003E2C49">
        <w:rPr>
          <w:lang w:eastAsia="ko-KR"/>
        </w:rPr>
        <w:t>UL-SCH resources</w:t>
      </w:r>
      <w:r w:rsidR="00C37B48">
        <w:rPr>
          <w:lang w:eastAsia="ko-KR"/>
        </w:rPr>
        <w:t xml:space="preserve">. If UE has no UL grant, </w:t>
      </w:r>
      <w:r w:rsidR="0041090F">
        <w:rPr>
          <w:lang w:eastAsia="ko-KR"/>
        </w:rPr>
        <w:t xml:space="preserve">UE </w:t>
      </w:r>
      <w:r w:rsidR="0041090F" w:rsidRPr="003E2C49">
        <w:rPr>
          <w:lang w:eastAsia="ko-KR"/>
        </w:rPr>
        <w:t>trigger</w:t>
      </w:r>
      <w:r w:rsidR="0041090F">
        <w:rPr>
          <w:lang w:eastAsia="ko-KR"/>
        </w:rPr>
        <w:t>s</w:t>
      </w:r>
      <w:r w:rsidR="0041090F" w:rsidRPr="003E2C49">
        <w:rPr>
          <w:lang w:eastAsia="ko-KR"/>
        </w:rPr>
        <w:t xml:space="preserve"> the SR for SCell beam failure recovery</w:t>
      </w:r>
      <w:r w:rsidR="0041090F">
        <w:rPr>
          <w:lang w:eastAsia="ko-KR"/>
        </w:rPr>
        <w:t xml:space="preserve">. </w:t>
      </w:r>
      <w:r w:rsidR="0013163B">
        <w:rPr>
          <w:iCs/>
          <w:lang w:eastAsia="ko-KR"/>
        </w:rPr>
        <w:t>This means</w:t>
      </w:r>
      <w:r w:rsidR="0093736F">
        <w:rPr>
          <w:iCs/>
          <w:lang w:eastAsia="ko-KR"/>
        </w:rPr>
        <w:t xml:space="preserve"> the period of BFR for Scell </w:t>
      </w:r>
      <w:r w:rsidR="00A52A28">
        <w:rPr>
          <w:iCs/>
          <w:lang w:eastAsia="ko-KR"/>
        </w:rPr>
        <w:t>contain</w:t>
      </w:r>
      <w:r w:rsidR="0093736F">
        <w:rPr>
          <w:iCs/>
          <w:lang w:eastAsia="ko-KR"/>
        </w:rPr>
        <w:t xml:space="preserve">s </w:t>
      </w:r>
      <w:r w:rsidR="0013163B">
        <w:rPr>
          <w:iCs/>
          <w:lang w:eastAsia="ko-KR"/>
        </w:rPr>
        <w:t>‘</w:t>
      </w:r>
      <w:r w:rsidR="0093736F">
        <w:rPr>
          <w:iCs/>
          <w:lang w:eastAsia="ko-KR"/>
        </w:rPr>
        <w:t>the period of candidate period detection</w:t>
      </w:r>
      <w:r w:rsidR="0013163B">
        <w:rPr>
          <w:iCs/>
          <w:lang w:eastAsia="ko-KR"/>
        </w:rPr>
        <w:t>’</w:t>
      </w:r>
      <w:r w:rsidR="0093736F">
        <w:rPr>
          <w:iCs/>
          <w:lang w:eastAsia="ko-KR"/>
        </w:rPr>
        <w:t xml:space="preserve"> and </w:t>
      </w:r>
      <w:r w:rsidR="0013163B">
        <w:rPr>
          <w:iCs/>
          <w:lang w:eastAsia="ko-KR"/>
        </w:rPr>
        <w:t>‘</w:t>
      </w:r>
      <w:r w:rsidR="0093736F">
        <w:rPr>
          <w:iCs/>
          <w:lang w:eastAsia="ko-KR"/>
        </w:rPr>
        <w:t xml:space="preserve">delay to the slot </w:t>
      </w:r>
      <w:r w:rsidR="00923E3D">
        <w:rPr>
          <w:iCs/>
          <w:lang w:eastAsia="ko-KR"/>
        </w:rPr>
        <w:t>for SR transmission</w:t>
      </w:r>
      <w:r w:rsidR="0013163B">
        <w:rPr>
          <w:iCs/>
          <w:lang w:eastAsia="ko-KR"/>
        </w:rPr>
        <w:t>’</w:t>
      </w:r>
      <w:r w:rsidR="00BA6244">
        <w:rPr>
          <w:iCs/>
          <w:lang w:eastAsia="ko-KR"/>
        </w:rPr>
        <w:t xml:space="preserve"> as shown in </w:t>
      </w:r>
      <w:r w:rsidR="00BA6244">
        <w:rPr>
          <w:iCs/>
          <w:lang w:eastAsia="ko-KR"/>
        </w:rPr>
        <w:fldChar w:fldCharType="begin"/>
      </w:r>
      <w:r w:rsidR="00BA6244">
        <w:rPr>
          <w:iCs/>
          <w:lang w:eastAsia="ko-KR"/>
        </w:rPr>
        <w:instrText xml:space="preserve"> REF _Ref36667877 \h </w:instrText>
      </w:r>
      <w:r w:rsidR="00BA6244">
        <w:rPr>
          <w:iCs/>
          <w:lang w:eastAsia="ko-KR"/>
        </w:rPr>
      </w:r>
      <w:r w:rsidR="00BA6244">
        <w:rPr>
          <w:iCs/>
          <w:lang w:eastAsia="ko-KR"/>
        </w:rPr>
        <w:fldChar w:fldCharType="separate"/>
      </w:r>
      <w:r w:rsidR="00BA6244" w:rsidRPr="00E04293">
        <w:t xml:space="preserve">Figure </w:t>
      </w:r>
      <w:r w:rsidR="00BA6244" w:rsidRPr="00E04293">
        <w:rPr>
          <w:noProof/>
        </w:rPr>
        <w:t>1</w:t>
      </w:r>
      <w:r w:rsidR="00BA6244">
        <w:rPr>
          <w:iCs/>
          <w:lang w:eastAsia="ko-KR"/>
        </w:rPr>
        <w:fldChar w:fldCharType="end"/>
      </w:r>
      <w:r w:rsidR="00BA6244">
        <w:rPr>
          <w:iCs/>
          <w:lang w:eastAsia="ko-KR"/>
        </w:rPr>
        <w:t>.</w:t>
      </w:r>
    </w:p>
    <w:p w14:paraId="7B909832" w14:textId="6E192744" w:rsidR="00BA6244" w:rsidRPr="00C83C6A" w:rsidRDefault="00BA6244" w:rsidP="009310CD">
      <w:pPr>
        <w:rPr>
          <w:b/>
          <w:bCs/>
          <w:iCs/>
          <w:lang w:eastAsia="ko-KR"/>
        </w:rPr>
      </w:pPr>
      <w:r w:rsidRPr="00C83C6A">
        <w:rPr>
          <w:b/>
          <w:bCs/>
          <w:iCs/>
          <w:lang w:eastAsia="ko-KR"/>
        </w:rPr>
        <w:t xml:space="preserve">Observation: </w:t>
      </w:r>
      <w:r w:rsidR="00DA6AD6" w:rsidRPr="00C83C6A">
        <w:rPr>
          <w:b/>
          <w:bCs/>
          <w:iCs/>
          <w:lang w:eastAsia="ko-KR"/>
        </w:rPr>
        <w:t xml:space="preserve">According to RAN2 MAC procedure, </w:t>
      </w:r>
      <w:r w:rsidR="00A52A28" w:rsidRPr="00C83C6A">
        <w:rPr>
          <w:b/>
          <w:bCs/>
          <w:iCs/>
          <w:lang w:eastAsia="ko-KR"/>
        </w:rPr>
        <w:t>BFR period contains</w:t>
      </w:r>
      <w:r w:rsidR="00CF6C16">
        <w:rPr>
          <w:b/>
          <w:bCs/>
          <w:iCs/>
          <w:lang w:eastAsia="ko-KR"/>
        </w:rPr>
        <w:t xml:space="preserve"> the</w:t>
      </w:r>
      <w:bookmarkStart w:id="3" w:name="_GoBack"/>
      <w:bookmarkEnd w:id="3"/>
      <w:r w:rsidR="00A52A28" w:rsidRPr="00C83C6A">
        <w:rPr>
          <w:b/>
          <w:bCs/>
          <w:iCs/>
          <w:lang w:eastAsia="ko-KR"/>
        </w:rPr>
        <w:t xml:space="preserve"> CBD </w:t>
      </w:r>
      <w:r w:rsidR="00A1011C">
        <w:rPr>
          <w:b/>
          <w:bCs/>
          <w:iCs/>
          <w:lang w:eastAsia="ko-KR"/>
        </w:rPr>
        <w:t xml:space="preserve">period </w:t>
      </w:r>
      <w:r w:rsidR="00A52A28" w:rsidRPr="00C83C6A">
        <w:rPr>
          <w:b/>
          <w:bCs/>
          <w:iCs/>
          <w:lang w:eastAsia="ko-KR"/>
        </w:rPr>
        <w:t xml:space="preserve">and the delay to the </w:t>
      </w:r>
      <w:r w:rsidR="00C054CF" w:rsidRPr="00C83C6A">
        <w:rPr>
          <w:b/>
          <w:bCs/>
          <w:iCs/>
          <w:lang w:eastAsia="ko-KR"/>
        </w:rPr>
        <w:t xml:space="preserve">available PUCCH resources for SR. </w:t>
      </w:r>
    </w:p>
    <w:p w14:paraId="7A7377B3" w14:textId="4E1EE1BB" w:rsidR="00582B72" w:rsidRDefault="00A15B25" w:rsidP="009310CD">
      <w:r>
        <w:object w:dxaOrig="6564" w:dyaOrig="5712" w14:anchorId="7AA60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2pt;height:285.6pt" o:ole="">
            <v:imagedata r:id="rId9" o:title=""/>
          </v:shape>
          <o:OLEObject Type="Embed" ProgID="Visio.Drawing.15" ShapeID="_x0000_i1025" DrawAspect="Content" ObjectID="_1651089196" r:id="rId10"/>
        </w:object>
      </w:r>
    </w:p>
    <w:p w14:paraId="4D2B42C2" w14:textId="77777777" w:rsidR="002677FB" w:rsidRPr="00E04293" w:rsidRDefault="002677FB" w:rsidP="002677FB">
      <w:pPr>
        <w:pStyle w:val="Caption"/>
      </w:pPr>
      <w:bookmarkStart w:id="4" w:name="_Ref36667877"/>
      <w:r w:rsidRPr="00E04293">
        <w:t xml:space="preserve">Figure </w:t>
      </w:r>
      <w:r w:rsidR="00CF6C16">
        <w:fldChar w:fldCharType="begin"/>
      </w:r>
      <w:r w:rsidR="00CF6C16">
        <w:instrText xml:space="preserve"> SEQ Figure \* ARABIC </w:instrText>
      </w:r>
      <w:r w:rsidR="00CF6C16">
        <w:fldChar w:fldCharType="separate"/>
      </w:r>
      <w:r w:rsidRPr="00E04293">
        <w:rPr>
          <w:noProof/>
        </w:rPr>
        <w:t>1</w:t>
      </w:r>
      <w:r w:rsidR="00CF6C16">
        <w:rPr>
          <w:noProof/>
        </w:rPr>
        <w:fldChar w:fldCharType="end"/>
      </w:r>
      <w:bookmarkEnd w:id="4"/>
      <w:r w:rsidRPr="00E04293">
        <w:tab/>
        <w:t>Procedure for Scell BFR.</w:t>
      </w:r>
    </w:p>
    <w:p w14:paraId="365A9A0F" w14:textId="4CD4FA35" w:rsidR="002677FB" w:rsidRDefault="002677FB" w:rsidP="009310CD"/>
    <w:p w14:paraId="3B694F1E" w14:textId="7C6A6505" w:rsidR="009310CD" w:rsidRDefault="00C83C6A" w:rsidP="009310CD">
      <w:r>
        <w:t xml:space="preserve">Based on our observation, we think </w:t>
      </w:r>
      <w:r w:rsidR="008C1F5D">
        <w:t xml:space="preserve">T should be defined as the sum of CBD period and the delay to the available PUCCH resource for SR transmission. </w:t>
      </w:r>
    </w:p>
    <w:p w14:paraId="400C5D06" w14:textId="5EF7097A" w:rsidR="00C62A1D" w:rsidRDefault="00C62A1D" w:rsidP="00C62A1D">
      <w:pPr>
        <w:rPr>
          <w:b/>
          <w:bCs/>
        </w:rPr>
      </w:pPr>
      <w:r w:rsidRPr="00CD71EE">
        <w:rPr>
          <w:b/>
          <w:bCs/>
        </w:rPr>
        <w:t xml:space="preserve">Proposal: After detecting beam failure in an Scell, UE is required to transmit scheduling request </w:t>
      </w:r>
      <w:r w:rsidR="0099013C">
        <w:rPr>
          <w:b/>
          <w:bCs/>
        </w:rPr>
        <w:t xml:space="preserve">on PUCCH configured for SR for BFR within a period T, where </w:t>
      </w:r>
    </w:p>
    <w:p w14:paraId="00E07850" w14:textId="20398EE5" w:rsidR="0099013C" w:rsidRPr="0099013C" w:rsidRDefault="0099013C" w:rsidP="0099013C">
      <w:pPr>
        <w:pStyle w:val="ListParagraph"/>
        <w:numPr>
          <w:ilvl w:val="0"/>
          <w:numId w:val="27"/>
        </w:numPr>
        <w:rPr>
          <w:b/>
          <w:bCs/>
        </w:rPr>
      </w:pPr>
      <w:r>
        <w:rPr>
          <w:b/>
          <w:bCs/>
        </w:rPr>
        <w:t>T = T1 x Ceil((T2 + D) / T1),</w:t>
      </w:r>
    </w:p>
    <w:p w14:paraId="4C12416A" w14:textId="0DE84D1F" w:rsidR="0099013C" w:rsidRDefault="0099013C" w:rsidP="00C62A1D">
      <w:pPr>
        <w:pStyle w:val="ListParagraph"/>
        <w:numPr>
          <w:ilvl w:val="0"/>
          <w:numId w:val="27"/>
        </w:numPr>
        <w:rPr>
          <w:b/>
          <w:bCs/>
        </w:rPr>
      </w:pPr>
      <w:r>
        <w:rPr>
          <w:b/>
          <w:bCs/>
        </w:rPr>
        <w:t>T1</w:t>
      </w:r>
      <w:r w:rsidRPr="00CD71EE">
        <w:rPr>
          <w:b/>
          <w:bCs/>
        </w:rPr>
        <w:t xml:space="preserve"> is equal to the periodicity of PUCCH configured with </w:t>
      </w:r>
      <w:r w:rsidRPr="00A154A4">
        <w:rPr>
          <w:b/>
          <w:bCs/>
          <w:i/>
          <w:iCs/>
        </w:rPr>
        <w:t>schedulingRequestForBFR</w:t>
      </w:r>
      <w:r w:rsidRPr="00CD71EE">
        <w:rPr>
          <w:b/>
          <w:bCs/>
        </w:rPr>
        <w:t xml:space="preserve">. </w:t>
      </w:r>
    </w:p>
    <w:p w14:paraId="43DC4402" w14:textId="345A3A35" w:rsidR="001120B1" w:rsidRPr="00A154A4" w:rsidRDefault="0099013C" w:rsidP="00A154A4">
      <w:pPr>
        <w:pStyle w:val="ListParagraph"/>
        <w:numPr>
          <w:ilvl w:val="0"/>
          <w:numId w:val="27"/>
        </w:numPr>
        <w:rPr>
          <w:b/>
          <w:bCs/>
        </w:rPr>
      </w:pPr>
      <w:r>
        <w:rPr>
          <w:b/>
          <w:bCs/>
        </w:rPr>
        <w:t xml:space="preserve">T2 is the time to perform </w:t>
      </w:r>
      <w:r w:rsidR="00AF07F5">
        <w:rPr>
          <w:b/>
          <w:bCs/>
        </w:rPr>
        <w:t xml:space="preserve">the </w:t>
      </w:r>
      <w:r>
        <w:rPr>
          <w:b/>
          <w:bCs/>
        </w:rPr>
        <w:t>candidate beam detection</w:t>
      </w:r>
      <w:r w:rsidR="00A154A4">
        <w:rPr>
          <w:b/>
          <w:bCs/>
        </w:rPr>
        <w:t xml:space="preserve">, i.e., </w:t>
      </w:r>
      <w:r w:rsidR="001120B1" w:rsidRPr="00A154A4">
        <w:rPr>
          <w:b/>
          <w:bCs/>
        </w:rPr>
        <w:t>T</w:t>
      </w:r>
      <w:r w:rsidR="001120B1" w:rsidRPr="00A154A4">
        <w:rPr>
          <w:b/>
          <w:bCs/>
          <w:vertAlign w:val="subscript"/>
        </w:rPr>
        <w:t>Evaluate_CBD</w:t>
      </w:r>
      <w:r w:rsidR="001120B1" w:rsidRPr="00A154A4">
        <w:rPr>
          <w:b/>
          <w:bCs/>
        </w:rPr>
        <w:t>.</w:t>
      </w:r>
    </w:p>
    <w:p w14:paraId="0112B348" w14:textId="2767F8F8" w:rsidR="00825DF5" w:rsidRPr="001B4D6F" w:rsidRDefault="00825DF5" w:rsidP="001B4D6F">
      <w:pPr>
        <w:pStyle w:val="ListParagraph"/>
        <w:numPr>
          <w:ilvl w:val="1"/>
          <w:numId w:val="27"/>
        </w:numPr>
        <w:rPr>
          <w:b/>
          <w:bCs/>
        </w:rPr>
      </w:pPr>
      <w:r>
        <w:rPr>
          <w:b/>
          <w:bCs/>
        </w:rPr>
        <w:t>T</w:t>
      </w:r>
      <w:r w:rsidRPr="001120B1">
        <w:rPr>
          <w:b/>
          <w:bCs/>
          <w:vertAlign w:val="subscript"/>
        </w:rPr>
        <w:t>Evaluate_CBD</w:t>
      </w:r>
      <w:r>
        <w:rPr>
          <w:b/>
          <w:bCs/>
        </w:rPr>
        <w:t xml:space="preserve"> is the </w:t>
      </w:r>
      <w:r w:rsidR="007C5A3B">
        <w:rPr>
          <w:b/>
          <w:bCs/>
        </w:rPr>
        <w:t xml:space="preserve">evaluation period for candidate beam detection specified in TS38.133 8.5.5 and 8.5.6. </w:t>
      </w:r>
    </w:p>
    <w:p w14:paraId="1137FB1D" w14:textId="6900E57E" w:rsidR="00343DAA" w:rsidRPr="00AF07F5" w:rsidRDefault="0099013C" w:rsidP="00CD71EE">
      <w:pPr>
        <w:pStyle w:val="ListParagraph"/>
        <w:numPr>
          <w:ilvl w:val="0"/>
          <w:numId w:val="27"/>
        </w:numPr>
        <w:rPr>
          <w:b/>
          <w:bCs/>
        </w:rPr>
      </w:pPr>
      <w:r w:rsidRPr="0099013C">
        <w:rPr>
          <w:b/>
          <w:bCs/>
        </w:rPr>
        <w:t>D is the UE Processing time</w:t>
      </w:r>
      <w:r w:rsidR="0061736B">
        <w:rPr>
          <w:b/>
          <w:bCs/>
        </w:rPr>
        <w:t>. D=0 if not necessary</w:t>
      </w:r>
      <w:r w:rsidR="00E15B84">
        <w:rPr>
          <w:b/>
          <w:bCs/>
        </w:rPr>
        <w:t xml:space="preserve">. </w:t>
      </w:r>
    </w:p>
    <w:p w14:paraId="62D98A11" w14:textId="77777777" w:rsidR="00845DC9" w:rsidRPr="00E04293" w:rsidRDefault="00845DC9" w:rsidP="00845DC9"/>
    <w:p w14:paraId="02059783" w14:textId="4CDFE045" w:rsidR="00BF32D2" w:rsidRDefault="00491988" w:rsidP="00BF32D2">
      <w:pPr>
        <w:pStyle w:val="Heading1"/>
        <w:rPr>
          <w:lang w:val="en-US"/>
        </w:rPr>
      </w:pPr>
      <w:r>
        <w:rPr>
          <w:lang w:val="en-US"/>
        </w:rPr>
        <w:t>3</w:t>
      </w:r>
      <w:r w:rsidR="00BF32D2" w:rsidRPr="00E04293">
        <w:rPr>
          <w:lang w:val="en-US"/>
        </w:rPr>
        <w:tab/>
        <w:t>Summary</w:t>
      </w:r>
    </w:p>
    <w:p w14:paraId="05423340" w14:textId="2DBF35E6" w:rsidR="00D06458" w:rsidRPr="00C83C6A" w:rsidRDefault="00D06458" w:rsidP="00D06458">
      <w:pPr>
        <w:rPr>
          <w:b/>
          <w:bCs/>
          <w:iCs/>
          <w:lang w:eastAsia="ko-KR"/>
        </w:rPr>
      </w:pPr>
      <w:r w:rsidRPr="00C83C6A">
        <w:rPr>
          <w:b/>
          <w:bCs/>
          <w:iCs/>
          <w:lang w:eastAsia="ko-KR"/>
        </w:rPr>
        <w:t xml:space="preserve">Observation: According to RAN2 MAC procedure, BFR period contains </w:t>
      </w:r>
      <w:r w:rsidR="00B7633B">
        <w:rPr>
          <w:b/>
          <w:bCs/>
          <w:iCs/>
          <w:lang w:eastAsia="ko-KR"/>
        </w:rPr>
        <w:t xml:space="preserve">the </w:t>
      </w:r>
      <w:r w:rsidRPr="00C83C6A">
        <w:rPr>
          <w:b/>
          <w:bCs/>
          <w:iCs/>
          <w:lang w:eastAsia="ko-KR"/>
        </w:rPr>
        <w:t xml:space="preserve">CBD </w:t>
      </w:r>
      <w:r w:rsidR="00CE6631">
        <w:rPr>
          <w:b/>
          <w:bCs/>
          <w:iCs/>
          <w:lang w:eastAsia="ko-KR"/>
        </w:rPr>
        <w:t xml:space="preserve">period </w:t>
      </w:r>
      <w:r w:rsidRPr="00C83C6A">
        <w:rPr>
          <w:b/>
          <w:bCs/>
          <w:iCs/>
          <w:lang w:eastAsia="ko-KR"/>
        </w:rPr>
        <w:t xml:space="preserve">and the delay to the available PUCCH resources for SR. </w:t>
      </w:r>
    </w:p>
    <w:p w14:paraId="6BFCF152" w14:textId="77777777" w:rsidR="00D06458" w:rsidRDefault="00D06458" w:rsidP="00D06458">
      <w:pPr>
        <w:rPr>
          <w:b/>
          <w:bCs/>
        </w:rPr>
      </w:pPr>
      <w:r w:rsidRPr="00CD71EE">
        <w:rPr>
          <w:b/>
          <w:bCs/>
        </w:rPr>
        <w:t xml:space="preserve">Proposal: After detecting beam failure in an Scell, UE is required to transmit scheduling request </w:t>
      </w:r>
      <w:r>
        <w:rPr>
          <w:b/>
          <w:bCs/>
        </w:rPr>
        <w:t xml:space="preserve">on PUCCH configured for SR for BFR within a period T, where </w:t>
      </w:r>
    </w:p>
    <w:p w14:paraId="61C2BCFD" w14:textId="77777777" w:rsidR="00D06458" w:rsidRPr="0099013C" w:rsidRDefault="00D06458" w:rsidP="00D06458">
      <w:pPr>
        <w:pStyle w:val="ListParagraph"/>
        <w:numPr>
          <w:ilvl w:val="0"/>
          <w:numId w:val="27"/>
        </w:numPr>
        <w:rPr>
          <w:b/>
          <w:bCs/>
        </w:rPr>
      </w:pPr>
      <w:r>
        <w:rPr>
          <w:b/>
          <w:bCs/>
        </w:rPr>
        <w:t>T = T1 x Ceil((T2 + D) / T1),</w:t>
      </w:r>
    </w:p>
    <w:p w14:paraId="06D92CD3" w14:textId="77777777" w:rsidR="00D06458" w:rsidRDefault="00D06458" w:rsidP="00D06458">
      <w:pPr>
        <w:pStyle w:val="ListParagraph"/>
        <w:numPr>
          <w:ilvl w:val="0"/>
          <w:numId w:val="27"/>
        </w:numPr>
        <w:rPr>
          <w:b/>
          <w:bCs/>
        </w:rPr>
      </w:pPr>
      <w:r>
        <w:rPr>
          <w:b/>
          <w:bCs/>
        </w:rPr>
        <w:lastRenderedPageBreak/>
        <w:t>T1</w:t>
      </w:r>
      <w:r w:rsidRPr="00CD71EE">
        <w:rPr>
          <w:b/>
          <w:bCs/>
        </w:rPr>
        <w:t xml:space="preserve"> is equal to the periodicity of PUCCH configured with </w:t>
      </w:r>
      <w:r w:rsidRPr="00A154A4">
        <w:rPr>
          <w:b/>
          <w:bCs/>
          <w:i/>
          <w:iCs/>
        </w:rPr>
        <w:t>schedulingRequestForBFR</w:t>
      </w:r>
      <w:r w:rsidRPr="00CD71EE">
        <w:rPr>
          <w:b/>
          <w:bCs/>
        </w:rPr>
        <w:t xml:space="preserve">. </w:t>
      </w:r>
    </w:p>
    <w:p w14:paraId="5499583E" w14:textId="77777777" w:rsidR="00D06458" w:rsidRPr="00A154A4" w:rsidRDefault="00D06458" w:rsidP="00D06458">
      <w:pPr>
        <w:pStyle w:val="ListParagraph"/>
        <w:numPr>
          <w:ilvl w:val="0"/>
          <w:numId w:val="27"/>
        </w:numPr>
        <w:rPr>
          <w:b/>
          <w:bCs/>
        </w:rPr>
      </w:pPr>
      <w:r>
        <w:rPr>
          <w:b/>
          <w:bCs/>
        </w:rPr>
        <w:t xml:space="preserve">T2 is the time to perform the candidate beam detection, i.e., </w:t>
      </w:r>
      <w:r w:rsidRPr="00A154A4">
        <w:rPr>
          <w:b/>
          <w:bCs/>
        </w:rPr>
        <w:t>T</w:t>
      </w:r>
      <w:r w:rsidRPr="00A154A4">
        <w:rPr>
          <w:b/>
          <w:bCs/>
          <w:vertAlign w:val="subscript"/>
        </w:rPr>
        <w:t>Evaluate_CBD</w:t>
      </w:r>
      <w:r w:rsidRPr="00A154A4">
        <w:rPr>
          <w:b/>
          <w:bCs/>
        </w:rPr>
        <w:t>.</w:t>
      </w:r>
    </w:p>
    <w:p w14:paraId="19DB2834" w14:textId="77777777" w:rsidR="00D06458" w:rsidRPr="001B4D6F" w:rsidRDefault="00D06458" w:rsidP="00D06458">
      <w:pPr>
        <w:pStyle w:val="ListParagraph"/>
        <w:numPr>
          <w:ilvl w:val="1"/>
          <w:numId w:val="27"/>
        </w:numPr>
        <w:rPr>
          <w:b/>
          <w:bCs/>
        </w:rPr>
      </w:pPr>
      <w:r>
        <w:rPr>
          <w:b/>
          <w:bCs/>
        </w:rPr>
        <w:t>T</w:t>
      </w:r>
      <w:r w:rsidRPr="001120B1">
        <w:rPr>
          <w:b/>
          <w:bCs/>
          <w:vertAlign w:val="subscript"/>
        </w:rPr>
        <w:t>Evaluate_CBD</w:t>
      </w:r>
      <w:r>
        <w:rPr>
          <w:b/>
          <w:bCs/>
        </w:rPr>
        <w:t xml:space="preserve"> is the evaluation period for candidate beam detection specified in TS38.133 8.5.5 and 8.5.6. </w:t>
      </w:r>
    </w:p>
    <w:p w14:paraId="07A21907" w14:textId="77777777" w:rsidR="00D06458" w:rsidRPr="00AF07F5" w:rsidRDefault="00D06458" w:rsidP="00D06458">
      <w:pPr>
        <w:pStyle w:val="ListParagraph"/>
        <w:numPr>
          <w:ilvl w:val="0"/>
          <w:numId w:val="27"/>
        </w:numPr>
        <w:rPr>
          <w:b/>
          <w:bCs/>
        </w:rPr>
      </w:pPr>
      <w:r w:rsidRPr="0099013C">
        <w:rPr>
          <w:b/>
          <w:bCs/>
        </w:rPr>
        <w:t>D is the UE Processing time</w:t>
      </w:r>
      <w:r>
        <w:rPr>
          <w:b/>
          <w:bCs/>
        </w:rPr>
        <w:t xml:space="preserve">. D=0 if not necessary. </w:t>
      </w:r>
    </w:p>
    <w:p w14:paraId="43AB8478" w14:textId="77777777" w:rsidR="003657D8" w:rsidRPr="003657D8" w:rsidRDefault="003657D8" w:rsidP="003657D8"/>
    <w:p w14:paraId="15AE7CF6" w14:textId="48998999" w:rsidR="00887C74" w:rsidRPr="00E04293" w:rsidRDefault="005A782E" w:rsidP="00E14EAA">
      <w:pPr>
        <w:pStyle w:val="Heading1"/>
        <w:rPr>
          <w:lang w:val="en-US"/>
        </w:rPr>
      </w:pPr>
      <w:r w:rsidRPr="00E04293">
        <w:rPr>
          <w:lang w:val="en-US"/>
        </w:rPr>
        <w:t>References</w:t>
      </w:r>
    </w:p>
    <w:p w14:paraId="302795D4" w14:textId="614FE8E6" w:rsidR="00A2187A" w:rsidRDefault="00A553E7" w:rsidP="00F361CC">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5" w:name="_Ref16843642"/>
      <w:bookmarkStart w:id="6" w:name="_Ref16604413"/>
      <w:r w:rsidRPr="00E04293">
        <w:t>R</w:t>
      </w:r>
      <w:r w:rsidR="00947128" w:rsidRPr="00E04293">
        <w:t>4-</w:t>
      </w:r>
      <w:r w:rsidR="00D96090" w:rsidRPr="00E04293">
        <w:t>200</w:t>
      </w:r>
      <w:r w:rsidR="00975A17">
        <w:t>5335</w:t>
      </w:r>
      <w:r w:rsidRPr="00E04293">
        <w:t>, “</w:t>
      </w:r>
      <w:r w:rsidR="000521F2" w:rsidRPr="000521F2">
        <w:t>WF on RRM requirements for NR eMIMO</w:t>
      </w:r>
      <w:r w:rsidR="00D2696A" w:rsidRPr="00E04293">
        <w:t>”</w:t>
      </w:r>
      <w:r w:rsidR="00A2187A" w:rsidRPr="00E04293">
        <w:t xml:space="preserve">, </w:t>
      </w:r>
      <w:r w:rsidR="00947128" w:rsidRPr="00E04293">
        <w:t>Samsung</w:t>
      </w:r>
      <w:r w:rsidR="00A2187A" w:rsidRPr="00E04293">
        <w:t>.</w:t>
      </w:r>
      <w:bookmarkEnd w:id="5"/>
    </w:p>
    <w:p w14:paraId="51A69FFD" w14:textId="3D06FBCE" w:rsidR="00A8423D" w:rsidRPr="00E04293" w:rsidRDefault="004A26D6" w:rsidP="00F361CC">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7" w:name="_Ref40187114"/>
      <w:r>
        <w:t>R4-</w:t>
      </w:r>
      <w:r w:rsidRPr="004A26D6">
        <w:t>2003543</w:t>
      </w:r>
      <w:r>
        <w:t>, “</w:t>
      </w:r>
      <w:r w:rsidR="009B2840" w:rsidRPr="009B2840">
        <w:t>Draft CR to TS38.133 on SCell BFRQ Procedure (Section 8.5)</w:t>
      </w:r>
      <w:r w:rsidR="009B2840">
        <w:t>”, Samsung.</w:t>
      </w:r>
      <w:bookmarkEnd w:id="7"/>
    </w:p>
    <w:p w14:paraId="7214E97B" w14:textId="5E550DEE" w:rsidR="00D45478" w:rsidRDefault="00D45478" w:rsidP="00D45478">
      <w:pPr>
        <w:pStyle w:val="Heading1"/>
      </w:pPr>
      <w:r>
        <w:t>Appendix 38.321 5.17</w:t>
      </w:r>
    </w:p>
    <w:tbl>
      <w:tblPr>
        <w:tblStyle w:val="TableGrid"/>
        <w:tblW w:w="0" w:type="auto"/>
        <w:tblLook w:val="04A0" w:firstRow="1" w:lastRow="0" w:firstColumn="1" w:lastColumn="0" w:noHBand="0" w:noVBand="1"/>
      </w:tblPr>
      <w:tblGrid>
        <w:gridCol w:w="9629"/>
      </w:tblGrid>
      <w:tr w:rsidR="00AC3BCC" w14:paraId="655ABAAF" w14:textId="77777777" w:rsidTr="00AC3BCC">
        <w:tc>
          <w:tcPr>
            <w:tcW w:w="9629" w:type="dxa"/>
          </w:tcPr>
          <w:p w14:paraId="399CDC44" w14:textId="77777777" w:rsidR="00AC3BCC" w:rsidRPr="003E2C49" w:rsidRDefault="00AC3BCC" w:rsidP="00AC3BCC">
            <w:pPr>
              <w:rPr>
                <w:lang w:eastAsia="ko-KR"/>
              </w:rPr>
            </w:pPr>
            <w:r w:rsidRPr="003E2C49">
              <w:rPr>
                <w:lang w:eastAsia="ko-KR"/>
              </w:rPr>
              <w:t>The MAC entity shall</w:t>
            </w:r>
            <w:r w:rsidRPr="003E2C49">
              <w:rPr>
                <w:rFonts w:eastAsia="Malgun Gothic"/>
                <w:lang w:eastAsia="ko-KR"/>
              </w:rPr>
              <w:t xml:space="preserve"> for each Serving Cell configured for beam failure detection</w:t>
            </w:r>
            <w:r w:rsidRPr="003E2C49">
              <w:rPr>
                <w:lang w:eastAsia="ko-KR"/>
              </w:rPr>
              <w:t>:</w:t>
            </w:r>
          </w:p>
          <w:p w14:paraId="51BAE0CF" w14:textId="77777777" w:rsidR="00AC3BCC" w:rsidRPr="003E2C49" w:rsidRDefault="00AC3BCC" w:rsidP="00AC3BCC">
            <w:pPr>
              <w:pStyle w:val="B1"/>
              <w:rPr>
                <w:lang w:eastAsia="ko-KR"/>
              </w:rPr>
            </w:pPr>
            <w:r w:rsidRPr="003E2C49">
              <w:rPr>
                <w:lang w:eastAsia="ko-KR"/>
              </w:rPr>
              <w:t>1&gt;</w:t>
            </w:r>
            <w:r w:rsidRPr="003E2C49">
              <w:rPr>
                <w:lang w:eastAsia="ko-KR"/>
              </w:rPr>
              <w:tab/>
              <w:t>if beam failure instance indication has been received from lower layers:</w:t>
            </w:r>
          </w:p>
          <w:p w14:paraId="094F3BAC" w14:textId="77777777" w:rsidR="00AC3BCC" w:rsidRPr="003E2C49" w:rsidRDefault="00AC3BCC" w:rsidP="00AC3BCC">
            <w:pPr>
              <w:pStyle w:val="B2"/>
              <w:rPr>
                <w:lang w:eastAsia="ko-KR"/>
              </w:rPr>
            </w:pPr>
            <w:r w:rsidRPr="003E2C49">
              <w:rPr>
                <w:lang w:eastAsia="ko-KR"/>
              </w:rPr>
              <w:t>2&gt;</w:t>
            </w:r>
            <w:r w:rsidRPr="003E2C49">
              <w:rPr>
                <w:lang w:eastAsia="ko-KR"/>
              </w:rPr>
              <w:tab/>
              <w:t xml:space="preserve">start or restart the </w:t>
            </w:r>
            <w:r w:rsidRPr="003E2C49">
              <w:rPr>
                <w:i/>
                <w:lang w:eastAsia="ko-KR"/>
              </w:rPr>
              <w:t>beamFailureDetectionTimer</w:t>
            </w:r>
            <w:r w:rsidRPr="003E2C49">
              <w:rPr>
                <w:lang w:eastAsia="ko-KR"/>
              </w:rPr>
              <w:t>;</w:t>
            </w:r>
          </w:p>
          <w:p w14:paraId="3FB0DA20" w14:textId="77777777" w:rsidR="00AC3BCC" w:rsidRPr="003E2C49" w:rsidRDefault="00AC3BCC" w:rsidP="00AC3BCC">
            <w:pPr>
              <w:pStyle w:val="B2"/>
              <w:rPr>
                <w:lang w:eastAsia="ko-KR"/>
              </w:rPr>
            </w:pPr>
            <w:r w:rsidRPr="003E2C49">
              <w:rPr>
                <w:lang w:eastAsia="ko-KR"/>
              </w:rPr>
              <w:t>2&gt;</w:t>
            </w:r>
            <w:r w:rsidRPr="003E2C49">
              <w:rPr>
                <w:lang w:eastAsia="ko-KR"/>
              </w:rPr>
              <w:tab/>
              <w:t xml:space="preserve">increment </w:t>
            </w:r>
            <w:r w:rsidRPr="003E2C49">
              <w:rPr>
                <w:i/>
                <w:lang w:eastAsia="ko-KR"/>
              </w:rPr>
              <w:t>BFI_COUNTER</w:t>
            </w:r>
            <w:r w:rsidRPr="003E2C49">
              <w:rPr>
                <w:lang w:eastAsia="ko-KR"/>
              </w:rPr>
              <w:t xml:space="preserve"> by 1;</w:t>
            </w:r>
          </w:p>
          <w:p w14:paraId="7EACD0A4" w14:textId="77777777" w:rsidR="00AC3BCC" w:rsidRPr="003E2C49" w:rsidRDefault="00AC3BCC" w:rsidP="00AC3BCC">
            <w:pPr>
              <w:pStyle w:val="B2"/>
              <w:rPr>
                <w:lang w:eastAsia="ko-KR"/>
              </w:rPr>
            </w:pPr>
            <w:r w:rsidRPr="003E2C49">
              <w:rPr>
                <w:lang w:eastAsia="ko-KR"/>
              </w:rPr>
              <w:t>2&gt;</w:t>
            </w:r>
            <w:r w:rsidRPr="003E2C49">
              <w:rPr>
                <w:lang w:eastAsia="ko-KR"/>
              </w:rPr>
              <w:tab/>
              <w:t xml:space="preserve">if </w:t>
            </w:r>
            <w:r w:rsidRPr="003E2C49">
              <w:rPr>
                <w:i/>
                <w:lang w:eastAsia="ko-KR"/>
              </w:rPr>
              <w:t>BFI_COUNTER</w:t>
            </w:r>
            <w:r w:rsidRPr="003E2C49">
              <w:rPr>
                <w:lang w:eastAsia="ko-KR"/>
              </w:rPr>
              <w:t xml:space="preserve"> &gt;= </w:t>
            </w:r>
            <w:r w:rsidRPr="003E2C49">
              <w:rPr>
                <w:i/>
                <w:lang w:eastAsia="ko-KR"/>
              </w:rPr>
              <w:t>beamFailureInstanceMaxCount</w:t>
            </w:r>
            <w:r w:rsidRPr="003E2C49">
              <w:rPr>
                <w:lang w:eastAsia="ko-KR"/>
              </w:rPr>
              <w:t>:</w:t>
            </w:r>
          </w:p>
          <w:p w14:paraId="46CD2DAC" w14:textId="77777777" w:rsidR="00AC3BCC" w:rsidRPr="003E2C49" w:rsidRDefault="00AC3BCC" w:rsidP="00AC3BCC">
            <w:pPr>
              <w:pStyle w:val="B3"/>
              <w:rPr>
                <w:lang w:eastAsia="ko-KR"/>
              </w:rPr>
            </w:pPr>
            <w:r w:rsidRPr="003E2C49">
              <w:rPr>
                <w:lang w:eastAsia="ko-KR"/>
              </w:rPr>
              <w:t>3&gt;</w:t>
            </w:r>
            <w:r w:rsidRPr="003E2C49">
              <w:rPr>
                <w:lang w:eastAsia="ko-KR"/>
              </w:rPr>
              <w:tab/>
              <w:t>if the Serving Cell is SCell:</w:t>
            </w:r>
          </w:p>
          <w:p w14:paraId="485DF055" w14:textId="77777777" w:rsidR="00AC3BCC" w:rsidRPr="003E2C49" w:rsidRDefault="00AC3BCC" w:rsidP="00AC3BCC">
            <w:pPr>
              <w:pStyle w:val="B4"/>
              <w:rPr>
                <w:noProof/>
                <w:lang w:eastAsia="ko-KR"/>
              </w:rPr>
            </w:pPr>
            <w:r w:rsidRPr="003E2C49">
              <w:rPr>
                <w:noProof/>
                <w:lang w:eastAsia="ko-KR"/>
              </w:rPr>
              <w:t>4&gt;</w:t>
            </w:r>
            <w:r w:rsidRPr="003E2C49">
              <w:rPr>
                <w:noProof/>
                <w:lang w:eastAsia="ko-KR"/>
              </w:rPr>
              <w:tab/>
              <w:t>trigger a BFR for this Serving Cell;</w:t>
            </w:r>
          </w:p>
          <w:p w14:paraId="56D9C658" w14:textId="77777777" w:rsidR="00AC3BCC" w:rsidRPr="003E2C49" w:rsidRDefault="00AC3BCC" w:rsidP="00AC3BCC">
            <w:pPr>
              <w:pStyle w:val="B3"/>
              <w:rPr>
                <w:lang w:eastAsia="ko-KR"/>
              </w:rPr>
            </w:pPr>
            <w:r w:rsidRPr="003E2C49">
              <w:rPr>
                <w:lang w:eastAsia="ko-KR"/>
              </w:rPr>
              <w:t>3&gt;</w:t>
            </w:r>
            <w:r w:rsidRPr="003E2C49">
              <w:rPr>
                <w:lang w:eastAsia="ko-KR"/>
              </w:rPr>
              <w:tab/>
              <w:t>else:</w:t>
            </w:r>
          </w:p>
          <w:p w14:paraId="7B9AF329" w14:textId="77777777" w:rsidR="00AC3BCC" w:rsidRPr="003E2C49" w:rsidRDefault="00AC3BCC" w:rsidP="00AC3BCC">
            <w:pPr>
              <w:pStyle w:val="B4"/>
              <w:rPr>
                <w:lang w:eastAsia="ko-KR"/>
              </w:rPr>
            </w:pPr>
            <w:r w:rsidRPr="003E2C49">
              <w:rPr>
                <w:lang w:eastAsia="ko-KR"/>
              </w:rPr>
              <w:t>4&gt;</w:t>
            </w:r>
            <w:r w:rsidRPr="003E2C49">
              <w:rPr>
                <w:lang w:eastAsia="ko-KR"/>
              </w:rPr>
              <w:tab/>
              <w:t>initiate a Random Access procedure (see clause 5.1) on the SpCell.</w:t>
            </w:r>
          </w:p>
          <w:p w14:paraId="026F59E5" w14:textId="77777777" w:rsidR="00AC3BCC" w:rsidRPr="003E2C49" w:rsidRDefault="00AC3BCC" w:rsidP="00AC3BCC">
            <w:pPr>
              <w:pStyle w:val="B1"/>
              <w:rPr>
                <w:lang w:eastAsia="ko-KR"/>
              </w:rPr>
            </w:pPr>
            <w:r w:rsidRPr="003E2C49">
              <w:rPr>
                <w:lang w:eastAsia="ko-KR"/>
              </w:rPr>
              <w:t>1&gt;</w:t>
            </w:r>
            <w:r w:rsidRPr="003E2C49">
              <w:rPr>
                <w:lang w:eastAsia="ko-KR"/>
              </w:rPr>
              <w:tab/>
              <w:t xml:space="preserve">if the </w:t>
            </w:r>
            <w:r w:rsidRPr="003E2C49">
              <w:rPr>
                <w:i/>
                <w:lang w:eastAsia="ko-KR"/>
              </w:rPr>
              <w:t>beamFailureDetectionTimer</w:t>
            </w:r>
            <w:r w:rsidRPr="003E2C49">
              <w:rPr>
                <w:lang w:eastAsia="ko-KR"/>
              </w:rPr>
              <w:t xml:space="preserve"> expires; or</w:t>
            </w:r>
          </w:p>
          <w:p w14:paraId="04D84C2F" w14:textId="77777777" w:rsidR="00AC3BCC" w:rsidRPr="003E2C49" w:rsidRDefault="00AC3BCC" w:rsidP="00AC3BCC">
            <w:pPr>
              <w:pStyle w:val="B1"/>
              <w:rPr>
                <w:lang w:eastAsia="ko-KR"/>
              </w:rPr>
            </w:pPr>
            <w:r w:rsidRPr="003E2C49">
              <w:rPr>
                <w:lang w:eastAsia="ko-KR"/>
              </w:rPr>
              <w:t>1&gt;</w:t>
            </w:r>
            <w:r w:rsidRPr="003E2C49">
              <w:rPr>
                <w:lang w:eastAsia="ko-KR"/>
              </w:rPr>
              <w:tab/>
              <w:t xml:space="preserve">if </w:t>
            </w:r>
            <w:r w:rsidRPr="003E2C49">
              <w:rPr>
                <w:i/>
                <w:lang w:eastAsia="ko-KR"/>
              </w:rPr>
              <w:t>beamFailureDetectionTimer</w:t>
            </w:r>
            <w:r w:rsidRPr="003E2C49">
              <w:rPr>
                <w:lang w:eastAsia="ko-KR"/>
              </w:rPr>
              <w:t xml:space="preserve">, </w:t>
            </w:r>
            <w:r w:rsidRPr="003E2C49">
              <w:rPr>
                <w:i/>
                <w:lang w:eastAsia="ko-KR"/>
              </w:rPr>
              <w:t>beamFailureInstanceMaxCount</w:t>
            </w:r>
            <w:r w:rsidRPr="003E2C49">
              <w:rPr>
                <w:lang w:eastAsia="ko-KR"/>
              </w:rPr>
              <w:t>, or any of the reference signals used for beam failure detection is reconfigured by upper layers</w:t>
            </w:r>
            <w:r w:rsidRPr="003E2C49">
              <w:rPr>
                <w:rFonts w:eastAsia="Malgun Gothic"/>
                <w:lang w:eastAsia="ko-KR"/>
              </w:rPr>
              <w:t xml:space="preserve"> associated with this Serving Cell</w:t>
            </w:r>
            <w:r w:rsidRPr="003E2C49">
              <w:rPr>
                <w:lang w:eastAsia="ko-KR"/>
              </w:rPr>
              <w:t>:</w:t>
            </w:r>
          </w:p>
          <w:p w14:paraId="78EF5E12" w14:textId="77777777" w:rsidR="00AC3BCC" w:rsidRPr="003E2C49" w:rsidRDefault="00AC3BCC" w:rsidP="00AC3BCC">
            <w:pPr>
              <w:pStyle w:val="B2"/>
              <w:rPr>
                <w:lang w:eastAsia="ko-KR"/>
              </w:rPr>
            </w:pPr>
            <w:r w:rsidRPr="003E2C49">
              <w:rPr>
                <w:lang w:eastAsia="ko-KR"/>
              </w:rPr>
              <w:t>2&gt;</w:t>
            </w:r>
            <w:r w:rsidRPr="003E2C49">
              <w:rPr>
                <w:lang w:eastAsia="ko-KR"/>
              </w:rPr>
              <w:tab/>
              <w:t xml:space="preserve">set </w:t>
            </w:r>
            <w:r w:rsidRPr="003E2C49">
              <w:rPr>
                <w:i/>
                <w:lang w:eastAsia="ko-KR"/>
              </w:rPr>
              <w:t>BFI_COUNTER</w:t>
            </w:r>
            <w:r w:rsidRPr="003E2C49">
              <w:rPr>
                <w:lang w:eastAsia="ko-KR"/>
              </w:rPr>
              <w:t xml:space="preserve"> to 0.</w:t>
            </w:r>
          </w:p>
          <w:p w14:paraId="11F8D5D0" w14:textId="77777777" w:rsidR="00AC3BCC" w:rsidRPr="003E2C49" w:rsidRDefault="00AC3BCC" w:rsidP="00AC3BCC">
            <w:pPr>
              <w:pStyle w:val="B1"/>
              <w:rPr>
                <w:lang w:eastAsia="ko-KR"/>
              </w:rPr>
            </w:pPr>
            <w:r w:rsidRPr="003E2C49">
              <w:rPr>
                <w:lang w:eastAsia="ko-KR"/>
              </w:rPr>
              <w:t>1&gt;</w:t>
            </w:r>
            <w:r w:rsidRPr="003E2C49">
              <w:rPr>
                <w:lang w:eastAsia="ko-KR"/>
              </w:rPr>
              <w:tab/>
              <w:t xml:space="preserve">if the </w:t>
            </w:r>
            <w:r w:rsidRPr="003E2C49">
              <w:rPr>
                <w:rFonts w:eastAsia="Malgun Gothic"/>
                <w:lang w:eastAsia="ko-KR"/>
              </w:rPr>
              <w:t>Serving Cell is SpCell and the</w:t>
            </w:r>
            <w:r w:rsidRPr="003E2C49">
              <w:rPr>
                <w:lang w:eastAsia="ko-KR"/>
              </w:rPr>
              <w:t xml:space="preserve"> Random Access procedure is successfully completed (see clause 5.1):</w:t>
            </w:r>
          </w:p>
          <w:p w14:paraId="122F4BE1" w14:textId="77777777" w:rsidR="00AC3BCC" w:rsidRPr="003E2C49" w:rsidRDefault="00AC3BCC" w:rsidP="00AC3BCC">
            <w:pPr>
              <w:pStyle w:val="B2"/>
              <w:rPr>
                <w:lang w:eastAsia="ko-KR"/>
              </w:rPr>
            </w:pPr>
            <w:r w:rsidRPr="003E2C49">
              <w:rPr>
                <w:lang w:eastAsia="ko-KR"/>
              </w:rPr>
              <w:t>2&gt;</w:t>
            </w:r>
            <w:r w:rsidRPr="003E2C49">
              <w:rPr>
                <w:lang w:eastAsia="ko-KR"/>
              </w:rPr>
              <w:tab/>
              <w:t xml:space="preserve">set </w:t>
            </w:r>
            <w:r w:rsidRPr="003E2C49">
              <w:rPr>
                <w:i/>
                <w:lang w:eastAsia="ko-KR"/>
              </w:rPr>
              <w:t>BFI_COUNTER</w:t>
            </w:r>
            <w:r w:rsidRPr="003E2C49">
              <w:rPr>
                <w:lang w:eastAsia="ko-KR"/>
              </w:rPr>
              <w:t xml:space="preserve"> to 0;</w:t>
            </w:r>
          </w:p>
          <w:p w14:paraId="3B7EBCDF" w14:textId="77777777" w:rsidR="00AC3BCC" w:rsidRPr="003E2C49" w:rsidRDefault="00AC3BCC" w:rsidP="00AC3BCC">
            <w:pPr>
              <w:pStyle w:val="B2"/>
              <w:rPr>
                <w:lang w:eastAsia="ko-KR"/>
              </w:rPr>
            </w:pPr>
            <w:r w:rsidRPr="003E2C49">
              <w:rPr>
                <w:lang w:eastAsia="ko-KR"/>
              </w:rPr>
              <w:t>2&gt;</w:t>
            </w:r>
            <w:r w:rsidRPr="003E2C49">
              <w:rPr>
                <w:lang w:eastAsia="ko-KR"/>
              </w:rPr>
              <w:tab/>
              <w:t xml:space="preserve">stop the </w:t>
            </w:r>
            <w:r w:rsidRPr="003E2C49">
              <w:rPr>
                <w:i/>
                <w:lang w:eastAsia="ko-KR"/>
              </w:rPr>
              <w:t>beamFailureRecoveryTimer</w:t>
            </w:r>
            <w:r w:rsidRPr="003E2C49">
              <w:rPr>
                <w:lang w:eastAsia="ko-KR"/>
              </w:rPr>
              <w:t>, if configured;</w:t>
            </w:r>
          </w:p>
          <w:p w14:paraId="08209174" w14:textId="77777777" w:rsidR="00AC3BCC" w:rsidRPr="003E2C49" w:rsidRDefault="00AC3BCC" w:rsidP="00AC3BCC">
            <w:pPr>
              <w:pStyle w:val="B2"/>
              <w:rPr>
                <w:lang w:eastAsia="ko-KR"/>
              </w:rPr>
            </w:pPr>
            <w:r w:rsidRPr="003E2C49">
              <w:rPr>
                <w:lang w:eastAsia="ko-KR"/>
              </w:rPr>
              <w:t>2&gt;</w:t>
            </w:r>
            <w:r w:rsidRPr="003E2C49">
              <w:rPr>
                <w:lang w:eastAsia="ko-KR"/>
              </w:rPr>
              <w:tab/>
              <w:t>consider the Beam Failure Recovery procedure successfully completed.</w:t>
            </w:r>
          </w:p>
          <w:p w14:paraId="6478CBD5" w14:textId="77777777" w:rsidR="00AC3BCC" w:rsidRPr="003E2C49" w:rsidRDefault="00AC3BCC" w:rsidP="00AC3BCC">
            <w:pPr>
              <w:pStyle w:val="B1"/>
              <w:rPr>
                <w:lang w:eastAsia="ko-KR"/>
              </w:rPr>
            </w:pPr>
            <w:r w:rsidRPr="003E2C49">
              <w:rPr>
                <w:lang w:eastAsia="ko-KR"/>
              </w:rPr>
              <w:t>1&gt;</w:t>
            </w:r>
            <w:r w:rsidRPr="003E2C49">
              <w:rPr>
                <w:lang w:eastAsia="ko-KR"/>
              </w:rPr>
              <w:tab/>
              <w:t>else if the Serving Cell is SCell, and a PDCCH addressed to C-RNTI indicating uplink grant for a new transmission is received for the HARQ process used for the transmission of the SCell BFR MAC CE or truncated SCell BFR MAC CE which contains beam failure recovery information of this Serving Cell</w:t>
            </w:r>
            <w:r w:rsidRPr="003E2C49">
              <w:t>; or</w:t>
            </w:r>
          </w:p>
          <w:p w14:paraId="0930892B" w14:textId="77777777" w:rsidR="00AC3BCC" w:rsidRPr="003E2C49" w:rsidRDefault="00AC3BCC" w:rsidP="00AC3BCC">
            <w:pPr>
              <w:pStyle w:val="B1"/>
              <w:rPr>
                <w:lang w:eastAsia="ko-KR"/>
              </w:rPr>
            </w:pPr>
            <w:r w:rsidRPr="003E2C49">
              <w:lastRenderedPageBreak/>
              <w:t>1&gt;</w:t>
            </w:r>
            <w:r w:rsidRPr="003E2C49">
              <w:tab/>
              <w:t>if the SCell is deactivated as specified in clause 5.9</w:t>
            </w:r>
            <w:r w:rsidRPr="003E2C49">
              <w:rPr>
                <w:lang w:eastAsia="ko-KR"/>
              </w:rPr>
              <w:t>:</w:t>
            </w:r>
          </w:p>
          <w:p w14:paraId="260AE17B" w14:textId="77777777" w:rsidR="00AC3BCC" w:rsidRPr="003E2C49" w:rsidRDefault="00AC3BCC" w:rsidP="00AC3BCC">
            <w:pPr>
              <w:pStyle w:val="B2"/>
              <w:rPr>
                <w:lang w:eastAsia="ko-KR"/>
              </w:rPr>
            </w:pPr>
            <w:r w:rsidRPr="003E2C49">
              <w:rPr>
                <w:lang w:eastAsia="ko-KR"/>
              </w:rPr>
              <w:t>2&gt;</w:t>
            </w:r>
            <w:r w:rsidRPr="003E2C49">
              <w:rPr>
                <w:lang w:eastAsia="ko-KR"/>
              </w:rPr>
              <w:tab/>
              <w:t xml:space="preserve">set </w:t>
            </w:r>
            <w:r w:rsidRPr="003E2C49">
              <w:rPr>
                <w:i/>
                <w:lang w:eastAsia="ko-KR"/>
              </w:rPr>
              <w:t>BFI_COUNTER</w:t>
            </w:r>
            <w:r w:rsidRPr="003E2C49">
              <w:rPr>
                <w:lang w:eastAsia="ko-KR"/>
              </w:rPr>
              <w:t xml:space="preserve"> to 0;</w:t>
            </w:r>
          </w:p>
          <w:p w14:paraId="0A7901A1" w14:textId="77777777" w:rsidR="00AC3BCC" w:rsidRPr="003E2C49" w:rsidRDefault="00AC3BCC" w:rsidP="00AC3BCC">
            <w:pPr>
              <w:pStyle w:val="B2"/>
              <w:rPr>
                <w:lang w:eastAsia="ko-KR"/>
              </w:rPr>
            </w:pPr>
            <w:r w:rsidRPr="003E2C49">
              <w:rPr>
                <w:lang w:eastAsia="ko-KR"/>
              </w:rPr>
              <w:t>2&gt;</w:t>
            </w:r>
            <w:r w:rsidRPr="003E2C49">
              <w:rPr>
                <w:lang w:eastAsia="ko-KR"/>
              </w:rPr>
              <w:tab/>
              <w:t>consider the Beam Failure Recovery procedure successfully completed and cancel all the triggered BFRs for this Serving Cell.</w:t>
            </w:r>
          </w:p>
          <w:p w14:paraId="5F403E13" w14:textId="77777777" w:rsidR="00AC3BCC" w:rsidRPr="003E2C49" w:rsidRDefault="00AC3BCC" w:rsidP="00AC3BCC">
            <w:pPr>
              <w:spacing w:line="256" w:lineRule="auto"/>
              <w:rPr>
                <w:rFonts w:eastAsia="Malgun Gothic"/>
                <w:lang w:eastAsia="ko-KR"/>
              </w:rPr>
            </w:pPr>
            <w:r w:rsidRPr="003E2C49">
              <w:rPr>
                <w:rFonts w:eastAsia="Malgun Gothic"/>
                <w:lang w:eastAsia="ko-KR"/>
              </w:rPr>
              <w:t>The MAC entity shall:</w:t>
            </w:r>
          </w:p>
          <w:p w14:paraId="3E9A4EC5" w14:textId="77777777" w:rsidR="00AC3BCC" w:rsidRPr="003E2C49" w:rsidRDefault="00AC3BCC" w:rsidP="00AC3BCC">
            <w:pPr>
              <w:pStyle w:val="B1"/>
              <w:rPr>
                <w:lang w:eastAsia="ko-KR"/>
              </w:rPr>
            </w:pPr>
            <w:r w:rsidRPr="003E2C49">
              <w:rPr>
                <w:lang w:eastAsia="ko-KR"/>
              </w:rPr>
              <w:t>1&gt;</w:t>
            </w:r>
            <w:r w:rsidRPr="003E2C49">
              <w:rPr>
                <w:lang w:eastAsia="ko-KR"/>
              </w:rPr>
              <w:tab/>
              <w:t>if the Beam Failure Recovery procedure determines that at least one BFR has been triggered and not cancelled:</w:t>
            </w:r>
          </w:p>
          <w:p w14:paraId="40CCBCAC" w14:textId="77777777" w:rsidR="00AC3BCC" w:rsidRPr="003E2C49" w:rsidRDefault="00AC3BCC" w:rsidP="00AC3BCC">
            <w:pPr>
              <w:pStyle w:val="B2"/>
              <w:rPr>
                <w:lang w:eastAsia="ko-KR"/>
              </w:rPr>
            </w:pPr>
            <w:r w:rsidRPr="003E2C49">
              <w:rPr>
                <w:lang w:eastAsia="ko-KR"/>
              </w:rPr>
              <w:t>2&gt;</w:t>
            </w:r>
            <w:r w:rsidRPr="003E2C49">
              <w:rPr>
                <w:lang w:eastAsia="ko-KR"/>
              </w:rPr>
              <w:tab/>
              <w:t>if UL-SCH resources are available for a new transmission:</w:t>
            </w:r>
          </w:p>
          <w:p w14:paraId="096EFBEA" w14:textId="77777777" w:rsidR="00AC3BCC" w:rsidRPr="003E2C49" w:rsidRDefault="00AC3BCC" w:rsidP="00AC3BCC">
            <w:pPr>
              <w:pStyle w:val="B3"/>
              <w:rPr>
                <w:lang w:eastAsia="ko-KR"/>
              </w:rPr>
            </w:pPr>
            <w:r w:rsidRPr="003E2C49">
              <w:rPr>
                <w:lang w:eastAsia="ko-KR"/>
              </w:rPr>
              <w:t>3&gt;</w:t>
            </w:r>
            <w:r w:rsidRPr="003E2C49">
              <w:rPr>
                <w:lang w:eastAsia="ko-KR"/>
              </w:rPr>
              <w:tab/>
              <w:t>if the UL-SCH resources can accommodate the SCell BFR MAC CE plus its subheader as a result of LCP:</w:t>
            </w:r>
          </w:p>
          <w:p w14:paraId="01C2E2EE" w14:textId="77777777" w:rsidR="00AC3BCC" w:rsidRPr="003E2C49" w:rsidRDefault="00AC3BCC" w:rsidP="00AC3BCC">
            <w:pPr>
              <w:pStyle w:val="B4"/>
              <w:rPr>
                <w:lang w:eastAsia="ko-KR"/>
              </w:rPr>
            </w:pPr>
            <w:r w:rsidRPr="003E2C49">
              <w:rPr>
                <w:lang w:eastAsia="ko-KR"/>
              </w:rPr>
              <w:t>4&gt;</w:t>
            </w:r>
            <w:r w:rsidRPr="003E2C49">
              <w:rPr>
                <w:lang w:eastAsia="ko-KR"/>
              </w:rPr>
              <w:tab/>
              <w:t>instruct the Multiplexing and Assembly procedure to generate the SCell BFR MAC CE.</w:t>
            </w:r>
          </w:p>
          <w:p w14:paraId="2C886A4D" w14:textId="77777777" w:rsidR="00AC3BCC" w:rsidRPr="003E2C49" w:rsidRDefault="00AC3BCC" w:rsidP="00AC3BCC">
            <w:pPr>
              <w:pStyle w:val="B3"/>
              <w:rPr>
                <w:lang w:eastAsia="ko-KR"/>
              </w:rPr>
            </w:pPr>
            <w:r w:rsidRPr="003E2C49">
              <w:t>3&gt;</w:t>
            </w:r>
            <w:r w:rsidRPr="003E2C49">
              <w:tab/>
              <w:t>else if the UL-SCH resources can accommodate the truncated SCell BFR MAC CE plus its subheader as a result of LCP:</w:t>
            </w:r>
          </w:p>
          <w:p w14:paraId="0862DB67" w14:textId="77777777" w:rsidR="00AC3BCC" w:rsidRPr="003E2C49" w:rsidRDefault="00AC3BCC" w:rsidP="00AC3BCC">
            <w:pPr>
              <w:pStyle w:val="B4"/>
              <w:rPr>
                <w:lang w:eastAsia="en-US"/>
              </w:rPr>
            </w:pPr>
            <w:r w:rsidRPr="003E2C49">
              <w:t>4&gt;</w:t>
            </w:r>
            <w:r w:rsidRPr="003E2C49">
              <w:tab/>
              <w:t>instruct the Multiplexing and Assembly procedure to generate the truncated SCell BFR MAC CE.</w:t>
            </w:r>
          </w:p>
          <w:p w14:paraId="5387B736" w14:textId="77777777" w:rsidR="00AC3BCC" w:rsidRPr="003E2C49" w:rsidRDefault="00AC3BCC" w:rsidP="00AC3BCC">
            <w:pPr>
              <w:pStyle w:val="B2"/>
              <w:rPr>
                <w:lang w:eastAsia="ko-KR"/>
              </w:rPr>
            </w:pPr>
            <w:r w:rsidRPr="003E2C49">
              <w:rPr>
                <w:lang w:eastAsia="ko-KR"/>
              </w:rPr>
              <w:t>2&gt;</w:t>
            </w:r>
            <w:r w:rsidRPr="003E2C49">
              <w:rPr>
                <w:lang w:eastAsia="ko-KR"/>
              </w:rPr>
              <w:tab/>
              <w:t>else:</w:t>
            </w:r>
          </w:p>
          <w:p w14:paraId="188C86AF" w14:textId="77777777" w:rsidR="00AC3BCC" w:rsidRPr="003E2C49" w:rsidRDefault="00AC3BCC" w:rsidP="00AC3BCC">
            <w:pPr>
              <w:pStyle w:val="B3"/>
              <w:rPr>
                <w:lang w:eastAsia="ko-KR"/>
              </w:rPr>
            </w:pPr>
            <w:r w:rsidRPr="003E2C49">
              <w:rPr>
                <w:lang w:eastAsia="ko-KR"/>
              </w:rPr>
              <w:t>3&gt;</w:t>
            </w:r>
            <w:r w:rsidRPr="003E2C49">
              <w:rPr>
                <w:lang w:eastAsia="ko-KR"/>
              </w:rPr>
              <w:tab/>
              <w:t>trigger the SR for SCell beam failure recovery.</w:t>
            </w:r>
          </w:p>
          <w:p w14:paraId="32CFB4E0" w14:textId="77777777" w:rsidR="00AC3BCC" w:rsidRPr="00AC3BCC" w:rsidRDefault="00AC3BCC" w:rsidP="00D45478"/>
        </w:tc>
      </w:tr>
    </w:tbl>
    <w:p w14:paraId="00043AAF" w14:textId="77777777" w:rsidR="00D45478" w:rsidRPr="00D45478" w:rsidRDefault="00D45478" w:rsidP="00D45478">
      <w:pPr>
        <w:rPr>
          <w:lang w:val="en-GB"/>
        </w:rPr>
      </w:pPr>
    </w:p>
    <w:bookmarkEnd w:id="6"/>
    <w:sectPr w:rsidR="00D45478" w:rsidRPr="00D45478"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395B" w14:textId="77777777" w:rsidR="00173C24" w:rsidRDefault="00173C24">
      <w:pPr>
        <w:spacing w:after="0"/>
      </w:pPr>
      <w:r>
        <w:separator/>
      </w:r>
    </w:p>
  </w:endnote>
  <w:endnote w:type="continuationSeparator" w:id="0">
    <w:p w14:paraId="383D8F64" w14:textId="77777777" w:rsidR="00173C24" w:rsidRDefault="00173C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173C24" w:rsidRDefault="00173C24">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173C24" w:rsidRDefault="00173C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63E" w14:textId="77777777" w:rsidR="00173C24" w:rsidRDefault="00173C24">
      <w:pPr>
        <w:spacing w:after="0"/>
      </w:pPr>
      <w:r>
        <w:separator/>
      </w:r>
    </w:p>
  </w:footnote>
  <w:footnote w:type="continuationSeparator" w:id="0">
    <w:p w14:paraId="5C20C51E" w14:textId="77777777" w:rsidR="00173C24" w:rsidRDefault="00173C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173C24" w:rsidRDefault="00173C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A6223"/>
    <w:multiLevelType w:val="hybridMultilevel"/>
    <w:tmpl w:val="5F443724"/>
    <w:lvl w:ilvl="0" w:tplc="8DF80CB8">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3627B4"/>
    <w:multiLevelType w:val="hybridMultilevel"/>
    <w:tmpl w:val="A4F26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D612F26"/>
    <w:multiLevelType w:val="hybridMultilevel"/>
    <w:tmpl w:val="E2E4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644780"/>
    <w:multiLevelType w:val="hybridMultilevel"/>
    <w:tmpl w:val="9FF2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E97F96"/>
    <w:multiLevelType w:val="hybridMultilevel"/>
    <w:tmpl w:val="D188D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7229E"/>
    <w:multiLevelType w:val="hybridMultilevel"/>
    <w:tmpl w:val="65668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46A1D39"/>
    <w:multiLevelType w:val="hybridMultilevel"/>
    <w:tmpl w:val="992CD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485BE1"/>
    <w:multiLevelType w:val="hybridMultilevel"/>
    <w:tmpl w:val="A4E08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5379CA"/>
    <w:multiLevelType w:val="hybridMultilevel"/>
    <w:tmpl w:val="6BE0EB72"/>
    <w:lvl w:ilvl="0" w:tplc="D00E590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CF1584"/>
    <w:multiLevelType w:val="hybridMultilevel"/>
    <w:tmpl w:val="F156F4BE"/>
    <w:lvl w:ilvl="0" w:tplc="5422F81C">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C83229"/>
    <w:multiLevelType w:val="hybridMultilevel"/>
    <w:tmpl w:val="25163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35B3CB5"/>
    <w:multiLevelType w:val="hybridMultilevel"/>
    <w:tmpl w:val="4F5865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E44A94"/>
    <w:multiLevelType w:val="hybridMultilevel"/>
    <w:tmpl w:val="110E90FE"/>
    <w:lvl w:ilvl="0" w:tplc="978A1BAE">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5D2C4D6">
      <w:numFmt w:val="bullet"/>
      <w:lvlText w:val="•"/>
      <w:lvlJc w:val="left"/>
      <w:pPr>
        <w:ind w:left="2880" w:hanging="360"/>
      </w:pPr>
      <w:rPr>
        <w:rFonts w:ascii="MS Mincho" w:eastAsia="MS Mincho" w:hAnsi="MS Mincho" w:cstheme="minorBidi"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0"/>
  </w:num>
  <w:num w:numId="2">
    <w:abstractNumId w:val="20"/>
  </w:num>
  <w:num w:numId="3">
    <w:abstractNumId w:val="22"/>
  </w:num>
  <w:num w:numId="4">
    <w:abstractNumId w:val="8"/>
  </w:num>
  <w:num w:numId="5">
    <w:abstractNumId w:val="18"/>
  </w:num>
  <w:num w:numId="6">
    <w:abstractNumId w:val="4"/>
  </w:num>
  <w:num w:numId="7">
    <w:abstractNumId w:val="17"/>
  </w:num>
  <w:num w:numId="8">
    <w:abstractNumId w:val="2"/>
  </w:num>
  <w:num w:numId="9">
    <w:abstractNumId w:val="11"/>
  </w:num>
  <w:num w:numId="10">
    <w:abstractNumId w:val="21"/>
  </w:num>
  <w:num w:numId="11">
    <w:abstractNumId w:val="27"/>
  </w:num>
  <w:num w:numId="12">
    <w:abstractNumId w:val="10"/>
  </w:num>
  <w:num w:numId="13">
    <w:abstractNumId w:val="13"/>
  </w:num>
  <w:num w:numId="14">
    <w:abstractNumId w:val="6"/>
  </w:num>
  <w:num w:numId="15">
    <w:abstractNumId w:val="25"/>
  </w:num>
  <w:num w:numId="16">
    <w:abstractNumId w:val="26"/>
  </w:num>
  <w:num w:numId="17">
    <w:abstractNumId w:val="24"/>
  </w:num>
  <w:num w:numId="18">
    <w:abstractNumId w:val="15"/>
  </w:num>
  <w:num w:numId="19">
    <w:abstractNumId w:val="23"/>
  </w:num>
  <w:num w:numId="20">
    <w:abstractNumId w:val="9"/>
  </w:num>
  <w:num w:numId="21">
    <w:abstractNumId w:val="19"/>
  </w:num>
  <w:num w:numId="22">
    <w:abstractNumId w:val="3"/>
  </w:num>
  <w:num w:numId="23">
    <w:abstractNumId w:val="16"/>
  </w:num>
  <w:num w:numId="24">
    <w:abstractNumId w:val="5"/>
  </w:num>
  <w:num w:numId="25">
    <w:abstractNumId w:val="14"/>
  </w:num>
  <w:num w:numId="26">
    <w:abstractNumId w:val="1"/>
  </w:num>
  <w:num w:numId="27">
    <w:abstractNumId w:val="7"/>
  </w:num>
  <w:num w:numId="28">
    <w:abstractNumId w:val="29"/>
  </w:num>
  <w:num w:numId="29">
    <w:abstractNumId w:val="12"/>
  </w:num>
  <w:num w:numId="30">
    <w:abstractNumId w:val="0"/>
  </w:num>
  <w:num w:numId="31">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740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27B3"/>
    <w:rsid w:val="000037A9"/>
    <w:rsid w:val="00003A3D"/>
    <w:rsid w:val="00003FC8"/>
    <w:rsid w:val="000047D2"/>
    <w:rsid w:val="00004D1B"/>
    <w:rsid w:val="00006032"/>
    <w:rsid w:val="00006C3B"/>
    <w:rsid w:val="000073FB"/>
    <w:rsid w:val="0001063A"/>
    <w:rsid w:val="0001114B"/>
    <w:rsid w:val="00011CB1"/>
    <w:rsid w:val="00011F88"/>
    <w:rsid w:val="00012342"/>
    <w:rsid w:val="00012982"/>
    <w:rsid w:val="00012D27"/>
    <w:rsid w:val="00012D5A"/>
    <w:rsid w:val="00013B62"/>
    <w:rsid w:val="00013D9A"/>
    <w:rsid w:val="00014117"/>
    <w:rsid w:val="00014165"/>
    <w:rsid w:val="0001425E"/>
    <w:rsid w:val="000150C8"/>
    <w:rsid w:val="0001601E"/>
    <w:rsid w:val="000173C4"/>
    <w:rsid w:val="00017714"/>
    <w:rsid w:val="00017A14"/>
    <w:rsid w:val="00017D5A"/>
    <w:rsid w:val="00020292"/>
    <w:rsid w:val="00021EAF"/>
    <w:rsid w:val="000227D1"/>
    <w:rsid w:val="0002283B"/>
    <w:rsid w:val="00022D26"/>
    <w:rsid w:val="00023186"/>
    <w:rsid w:val="000234DE"/>
    <w:rsid w:val="000238DC"/>
    <w:rsid w:val="000248B0"/>
    <w:rsid w:val="00024991"/>
    <w:rsid w:val="000249EB"/>
    <w:rsid w:val="00024AEF"/>
    <w:rsid w:val="00024EB7"/>
    <w:rsid w:val="00025547"/>
    <w:rsid w:val="00025DD5"/>
    <w:rsid w:val="000262D9"/>
    <w:rsid w:val="000265DF"/>
    <w:rsid w:val="000266DE"/>
    <w:rsid w:val="00026800"/>
    <w:rsid w:val="00026CBB"/>
    <w:rsid w:val="00027718"/>
    <w:rsid w:val="00027810"/>
    <w:rsid w:val="00027EED"/>
    <w:rsid w:val="00031048"/>
    <w:rsid w:val="00032519"/>
    <w:rsid w:val="00033383"/>
    <w:rsid w:val="0003350F"/>
    <w:rsid w:val="0003435F"/>
    <w:rsid w:val="00034622"/>
    <w:rsid w:val="00034FFF"/>
    <w:rsid w:val="0003548C"/>
    <w:rsid w:val="000358A0"/>
    <w:rsid w:val="00035FD9"/>
    <w:rsid w:val="000363EA"/>
    <w:rsid w:val="00036646"/>
    <w:rsid w:val="00036E39"/>
    <w:rsid w:val="00036E73"/>
    <w:rsid w:val="000374C6"/>
    <w:rsid w:val="00040C18"/>
    <w:rsid w:val="00041292"/>
    <w:rsid w:val="00041B14"/>
    <w:rsid w:val="0004248E"/>
    <w:rsid w:val="000436AB"/>
    <w:rsid w:val="00044D8D"/>
    <w:rsid w:val="00044ED8"/>
    <w:rsid w:val="00045494"/>
    <w:rsid w:val="000456A6"/>
    <w:rsid w:val="0004582E"/>
    <w:rsid w:val="00045D0C"/>
    <w:rsid w:val="000463C2"/>
    <w:rsid w:val="000479C3"/>
    <w:rsid w:val="00047DAF"/>
    <w:rsid w:val="0005017E"/>
    <w:rsid w:val="0005034B"/>
    <w:rsid w:val="00051A7F"/>
    <w:rsid w:val="000521F2"/>
    <w:rsid w:val="000524B3"/>
    <w:rsid w:val="00052E7F"/>
    <w:rsid w:val="000541FE"/>
    <w:rsid w:val="0005420D"/>
    <w:rsid w:val="000552F1"/>
    <w:rsid w:val="0005598B"/>
    <w:rsid w:val="00056B00"/>
    <w:rsid w:val="00056C61"/>
    <w:rsid w:val="00057513"/>
    <w:rsid w:val="000579EF"/>
    <w:rsid w:val="00057A6E"/>
    <w:rsid w:val="00057C46"/>
    <w:rsid w:val="00057C83"/>
    <w:rsid w:val="00057CCD"/>
    <w:rsid w:val="00057F51"/>
    <w:rsid w:val="00062197"/>
    <w:rsid w:val="00062363"/>
    <w:rsid w:val="000627C9"/>
    <w:rsid w:val="00062C13"/>
    <w:rsid w:val="00062DDD"/>
    <w:rsid w:val="00064133"/>
    <w:rsid w:val="000656E5"/>
    <w:rsid w:val="00065BA2"/>
    <w:rsid w:val="000666B9"/>
    <w:rsid w:val="00066770"/>
    <w:rsid w:val="00066A1D"/>
    <w:rsid w:val="00066F64"/>
    <w:rsid w:val="00067BBE"/>
    <w:rsid w:val="00067E0D"/>
    <w:rsid w:val="00070219"/>
    <w:rsid w:val="00070272"/>
    <w:rsid w:val="0007033B"/>
    <w:rsid w:val="000708E5"/>
    <w:rsid w:val="00070C84"/>
    <w:rsid w:val="00070DF6"/>
    <w:rsid w:val="0007121A"/>
    <w:rsid w:val="00071E4C"/>
    <w:rsid w:val="000722C7"/>
    <w:rsid w:val="0007288B"/>
    <w:rsid w:val="00074642"/>
    <w:rsid w:val="00075305"/>
    <w:rsid w:val="00075BF3"/>
    <w:rsid w:val="0007610F"/>
    <w:rsid w:val="00076200"/>
    <w:rsid w:val="0007728E"/>
    <w:rsid w:val="00077E39"/>
    <w:rsid w:val="00080347"/>
    <w:rsid w:val="00080562"/>
    <w:rsid w:val="0008062A"/>
    <w:rsid w:val="000807A2"/>
    <w:rsid w:val="00080821"/>
    <w:rsid w:val="00080BEE"/>
    <w:rsid w:val="0008144A"/>
    <w:rsid w:val="00081781"/>
    <w:rsid w:val="000823F4"/>
    <w:rsid w:val="0008258D"/>
    <w:rsid w:val="00082D6B"/>
    <w:rsid w:val="000839E3"/>
    <w:rsid w:val="00083E10"/>
    <w:rsid w:val="00083E1A"/>
    <w:rsid w:val="000842B6"/>
    <w:rsid w:val="00085C53"/>
    <w:rsid w:val="00085F51"/>
    <w:rsid w:val="000863BD"/>
    <w:rsid w:val="0008685F"/>
    <w:rsid w:val="00086EDA"/>
    <w:rsid w:val="0008744E"/>
    <w:rsid w:val="00087E91"/>
    <w:rsid w:val="000901E2"/>
    <w:rsid w:val="0009079C"/>
    <w:rsid w:val="000909F4"/>
    <w:rsid w:val="00091896"/>
    <w:rsid w:val="000918A3"/>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0A5"/>
    <w:rsid w:val="000977F1"/>
    <w:rsid w:val="000979B3"/>
    <w:rsid w:val="00097A81"/>
    <w:rsid w:val="00097CAD"/>
    <w:rsid w:val="000A060B"/>
    <w:rsid w:val="000A0AC8"/>
    <w:rsid w:val="000A2152"/>
    <w:rsid w:val="000A2A4C"/>
    <w:rsid w:val="000A2C2A"/>
    <w:rsid w:val="000A3A6D"/>
    <w:rsid w:val="000A49DC"/>
    <w:rsid w:val="000A4BEB"/>
    <w:rsid w:val="000A4C24"/>
    <w:rsid w:val="000A5060"/>
    <w:rsid w:val="000A5631"/>
    <w:rsid w:val="000A5806"/>
    <w:rsid w:val="000A5BF1"/>
    <w:rsid w:val="000A693F"/>
    <w:rsid w:val="000A6F20"/>
    <w:rsid w:val="000A70C7"/>
    <w:rsid w:val="000A71E9"/>
    <w:rsid w:val="000A78BB"/>
    <w:rsid w:val="000A7BFF"/>
    <w:rsid w:val="000B04B5"/>
    <w:rsid w:val="000B0ABA"/>
    <w:rsid w:val="000B0F93"/>
    <w:rsid w:val="000B10FD"/>
    <w:rsid w:val="000B2A11"/>
    <w:rsid w:val="000B34AA"/>
    <w:rsid w:val="000B35C7"/>
    <w:rsid w:val="000B38BD"/>
    <w:rsid w:val="000B3926"/>
    <w:rsid w:val="000B39C9"/>
    <w:rsid w:val="000B3A60"/>
    <w:rsid w:val="000B4BE7"/>
    <w:rsid w:val="000B50FE"/>
    <w:rsid w:val="000B5426"/>
    <w:rsid w:val="000B55E3"/>
    <w:rsid w:val="000B59B0"/>
    <w:rsid w:val="000B5A2C"/>
    <w:rsid w:val="000B6390"/>
    <w:rsid w:val="000B662A"/>
    <w:rsid w:val="000B75E2"/>
    <w:rsid w:val="000B7849"/>
    <w:rsid w:val="000B7D56"/>
    <w:rsid w:val="000C0538"/>
    <w:rsid w:val="000C056F"/>
    <w:rsid w:val="000C0BD0"/>
    <w:rsid w:val="000C1A33"/>
    <w:rsid w:val="000C2719"/>
    <w:rsid w:val="000C2B76"/>
    <w:rsid w:val="000C300F"/>
    <w:rsid w:val="000C3222"/>
    <w:rsid w:val="000C357F"/>
    <w:rsid w:val="000C375D"/>
    <w:rsid w:val="000C3EB5"/>
    <w:rsid w:val="000C3FF8"/>
    <w:rsid w:val="000C49C8"/>
    <w:rsid w:val="000C5676"/>
    <w:rsid w:val="000C5C4B"/>
    <w:rsid w:val="000C60C5"/>
    <w:rsid w:val="000C674F"/>
    <w:rsid w:val="000C680C"/>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2E7E"/>
    <w:rsid w:val="000D31E6"/>
    <w:rsid w:val="000D33C2"/>
    <w:rsid w:val="000D374C"/>
    <w:rsid w:val="000D3C1E"/>
    <w:rsid w:val="000D42AA"/>
    <w:rsid w:val="000D4397"/>
    <w:rsid w:val="000D4A6A"/>
    <w:rsid w:val="000D53F9"/>
    <w:rsid w:val="000D5901"/>
    <w:rsid w:val="000D5CD5"/>
    <w:rsid w:val="000D6A5E"/>
    <w:rsid w:val="000D7B74"/>
    <w:rsid w:val="000D7DAC"/>
    <w:rsid w:val="000D7FED"/>
    <w:rsid w:val="000E05B1"/>
    <w:rsid w:val="000E0E63"/>
    <w:rsid w:val="000E1155"/>
    <w:rsid w:val="000E157E"/>
    <w:rsid w:val="000E174F"/>
    <w:rsid w:val="000E1C18"/>
    <w:rsid w:val="000E2ADE"/>
    <w:rsid w:val="000E2B75"/>
    <w:rsid w:val="000E2C22"/>
    <w:rsid w:val="000E3B5E"/>
    <w:rsid w:val="000E3EE0"/>
    <w:rsid w:val="000E42FE"/>
    <w:rsid w:val="000E5640"/>
    <w:rsid w:val="000E5749"/>
    <w:rsid w:val="000E5E0B"/>
    <w:rsid w:val="000E63D2"/>
    <w:rsid w:val="000E69C2"/>
    <w:rsid w:val="000E7499"/>
    <w:rsid w:val="000E7B71"/>
    <w:rsid w:val="000E7ED7"/>
    <w:rsid w:val="000F04CD"/>
    <w:rsid w:val="000F067F"/>
    <w:rsid w:val="000F08EC"/>
    <w:rsid w:val="000F0DD5"/>
    <w:rsid w:val="000F1B1D"/>
    <w:rsid w:val="000F1D19"/>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1A3"/>
    <w:rsid w:val="00101CFB"/>
    <w:rsid w:val="00102A1C"/>
    <w:rsid w:val="001030F5"/>
    <w:rsid w:val="0010390B"/>
    <w:rsid w:val="00103969"/>
    <w:rsid w:val="001050DA"/>
    <w:rsid w:val="00105D83"/>
    <w:rsid w:val="00105FF5"/>
    <w:rsid w:val="00106338"/>
    <w:rsid w:val="00106F0C"/>
    <w:rsid w:val="00110126"/>
    <w:rsid w:val="00110BE2"/>
    <w:rsid w:val="001113C7"/>
    <w:rsid w:val="0011163F"/>
    <w:rsid w:val="00111663"/>
    <w:rsid w:val="001120B1"/>
    <w:rsid w:val="00112957"/>
    <w:rsid w:val="00112EA7"/>
    <w:rsid w:val="0011391A"/>
    <w:rsid w:val="00114077"/>
    <w:rsid w:val="00114245"/>
    <w:rsid w:val="001145A9"/>
    <w:rsid w:val="00114934"/>
    <w:rsid w:val="00115EC3"/>
    <w:rsid w:val="00116390"/>
    <w:rsid w:val="001168B7"/>
    <w:rsid w:val="001168DF"/>
    <w:rsid w:val="00117479"/>
    <w:rsid w:val="0012003F"/>
    <w:rsid w:val="001201A2"/>
    <w:rsid w:val="00120689"/>
    <w:rsid w:val="00120812"/>
    <w:rsid w:val="00120CA6"/>
    <w:rsid w:val="00120E4A"/>
    <w:rsid w:val="001210D4"/>
    <w:rsid w:val="0012140D"/>
    <w:rsid w:val="00121791"/>
    <w:rsid w:val="0012191D"/>
    <w:rsid w:val="001220F1"/>
    <w:rsid w:val="0012245A"/>
    <w:rsid w:val="00122734"/>
    <w:rsid w:val="0012275A"/>
    <w:rsid w:val="001227E8"/>
    <w:rsid w:val="00122FAA"/>
    <w:rsid w:val="001238DE"/>
    <w:rsid w:val="00123A77"/>
    <w:rsid w:val="00124785"/>
    <w:rsid w:val="001248AD"/>
    <w:rsid w:val="0012501E"/>
    <w:rsid w:val="0012519F"/>
    <w:rsid w:val="00125209"/>
    <w:rsid w:val="0012582D"/>
    <w:rsid w:val="00125DD0"/>
    <w:rsid w:val="00126023"/>
    <w:rsid w:val="00126A0D"/>
    <w:rsid w:val="00126A83"/>
    <w:rsid w:val="00126AFB"/>
    <w:rsid w:val="00126E1B"/>
    <w:rsid w:val="00127107"/>
    <w:rsid w:val="00127B55"/>
    <w:rsid w:val="00127C59"/>
    <w:rsid w:val="00130130"/>
    <w:rsid w:val="001301AC"/>
    <w:rsid w:val="00130215"/>
    <w:rsid w:val="00130BB4"/>
    <w:rsid w:val="0013160E"/>
    <w:rsid w:val="0013163B"/>
    <w:rsid w:val="0013265C"/>
    <w:rsid w:val="001327A1"/>
    <w:rsid w:val="00132C26"/>
    <w:rsid w:val="00133496"/>
    <w:rsid w:val="001334AF"/>
    <w:rsid w:val="001334ED"/>
    <w:rsid w:val="001336DC"/>
    <w:rsid w:val="00133710"/>
    <w:rsid w:val="001346FB"/>
    <w:rsid w:val="00135077"/>
    <w:rsid w:val="00135E6A"/>
    <w:rsid w:val="001366E0"/>
    <w:rsid w:val="001367E8"/>
    <w:rsid w:val="00136E4B"/>
    <w:rsid w:val="00136EC9"/>
    <w:rsid w:val="0013766A"/>
    <w:rsid w:val="00137DD1"/>
    <w:rsid w:val="0014031F"/>
    <w:rsid w:val="001403C8"/>
    <w:rsid w:val="0014096A"/>
    <w:rsid w:val="00140AD3"/>
    <w:rsid w:val="00140C55"/>
    <w:rsid w:val="00143060"/>
    <w:rsid w:val="00143A83"/>
    <w:rsid w:val="00144042"/>
    <w:rsid w:val="00144674"/>
    <w:rsid w:val="00144729"/>
    <w:rsid w:val="001448F9"/>
    <w:rsid w:val="00144B2E"/>
    <w:rsid w:val="00145179"/>
    <w:rsid w:val="00145726"/>
    <w:rsid w:val="00145C2B"/>
    <w:rsid w:val="00146967"/>
    <w:rsid w:val="00146A54"/>
    <w:rsid w:val="00147211"/>
    <w:rsid w:val="001475D7"/>
    <w:rsid w:val="00147B38"/>
    <w:rsid w:val="00147CB6"/>
    <w:rsid w:val="00147D79"/>
    <w:rsid w:val="00150963"/>
    <w:rsid w:val="00150A93"/>
    <w:rsid w:val="00150D21"/>
    <w:rsid w:val="001511FE"/>
    <w:rsid w:val="00151F8C"/>
    <w:rsid w:val="0015221C"/>
    <w:rsid w:val="00152710"/>
    <w:rsid w:val="001527C3"/>
    <w:rsid w:val="001528A6"/>
    <w:rsid w:val="00152BA4"/>
    <w:rsid w:val="00152E2D"/>
    <w:rsid w:val="00153B5D"/>
    <w:rsid w:val="00153EB0"/>
    <w:rsid w:val="001544B5"/>
    <w:rsid w:val="00154648"/>
    <w:rsid w:val="00154D67"/>
    <w:rsid w:val="00154F19"/>
    <w:rsid w:val="001555A4"/>
    <w:rsid w:val="0015571E"/>
    <w:rsid w:val="001557D5"/>
    <w:rsid w:val="00155ACB"/>
    <w:rsid w:val="0015655C"/>
    <w:rsid w:val="00156AC4"/>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3DC1"/>
    <w:rsid w:val="0016479A"/>
    <w:rsid w:val="00164E7E"/>
    <w:rsid w:val="0016508B"/>
    <w:rsid w:val="001650B8"/>
    <w:rsid w:val="0016516D"/>
    <w:rsid w:val="00165F32"/>
    <w:rsid w:val="00166166"/>
    <w:rsid w:val="00167609"/>
    <w:rsid w:val="00167C2C"/>
    <w:rsid w:val="0017027A"/>
    <w:rsid w:val="00170421"/>
    <w:rsid w:val="00170543"/>
    <w:rsid w:val="00170690"/>
    <w:rsid w:val="00170AE2"/>
    <w:rsid w:val="0017102C"/>
    <w:rsid w:val="00171087"/>
    <w:rsid w:val="0017115E"/>
    <w:rsid w:val="00171E27"/>
    <w:rsid w:val="001727E6"/>
    <w:rsid w:val="001729E9"/>
    <w:rsid w:val="001731A3"/>
    <w:rsid w:val="00173B1E"/>
    <w:rsid w:val="00173C24"/>
    <w:rsid w:val="00173DB5"/>
    <w:rsid w:val="0017400D"/>
    <w:rsid w:val="00174F8B"/>
    <w:rsid w:val="001751CC"/>
    <w:rsid w:val="00175577"/>
    <w:rsid w:val="00175723"/>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6527"/>
    <w:rsid w:val="00186A93"/>
    <w:rsid w:val="00186B18"/>
    <w:rsid w:val="001878FE"/>
    <w:rsid w:val="00187976"/>
    <w:rsid w:val="00187FA5"/>
    <w:rsid w:val="0019028C"/>
    <w:rsid w:val="0019086A"/>
    <w:rsid w:val="00191030"/>
    <w:rsid w:val="00191BA5"/>
    <w:rsid w:val="00191E4E"/>
    <w:rsid w:val="001920A5"/>
    <w:rsid w:val="001931C1"/>
    <w:rsid w:val="00193491"/>
    <w:rsid w:val="00193516"/>
    <w:rsid w:val="0019382E"/>
    <w:rsid w:val="00193CD3"/>
    <w:rsid w:val="00193D4A"/>
    <w:rsid w:val="00194385"/>
    <w:rsid w:val="0019515E"/>
    <w:rsid w:val="00195353"/>
    <w:rsid w:val="00195BD8"/>
    <w:rsid w:val="00195EC3"/>
    <w:rsid w:val="00195ECF"/>
    <w:rsid w:val="001961C9"/>
    <w:rsid w:val="001962F6"/>
    <w:rsid w:val="001965ED"/>
    <w:rsid w:val="001966EF"/>
    <w:rsid w:val="00196D01"/>
    <w:rsid w:val="00197406"/>
    <w:rsid w:val="00197434"/>
    <w:rsid w:val="00197B8F"/>
    <w:rsid w:val="00197BA4"/>
    <w:rsid w:val="00197BB8"/>
    <w:rsid w:val="001A003A"/>
    <w:rsid w:val="001A0172"/>
    <w:rsid w:val="001A01DA"/>
    <w:rsid w:val="001A08A9"/>
    <w:rsid w:val="001A136B"/>
    <w:rsid w:val="001A29C1"/>
    <w:rsid w:val="001A3137"/>
    <w:rsid w:val="001A3600"/>
    <w:rsid w:val="001A4725"/>
    <w:rsid w:val="001A4914"/>
    <w:rsid w:val="001A4A47"/>
    <w:rsid w:val="001A5517"/>
    <w:rsid w:val="001A6518"/>
    <w:rsid w:val="001A66EA"/>
    <w:rsid w:val="001A6D1B"/>
    <w:rsid w:val="001A6F80"/>
    <w:rsid w:val="001A7126"/>
    <w:rsid w:val="001A7DC3"/>
    <w:rsid w:val="001B0197"/>
    <w:rsid w:val="001B0248"/>
    <w:rsid w:val="001B072D"/>
    <w:rsid w:val="001B0D31"/>
    <w:rsid w:val="001B13E6"/>
    <w:rsid w:val="001B185D"/>
    <w:rsid w:val="001B1B38"/>
    <w:rsid w:val="001B2ED3"/>
    <w:rsid w:val="001B2FA9"/>
    <w:rsid w:val="001B3115"/>
    <w:rsid w:val="001B3893"/>
    <w:rsid w:val="001B45D3"/>
    <w:rsid w:val="001B461D"/>
    <w:rsid w:val="001B4909"/>
    <w:rsid w:val="001B4D6F"/>
    <w:rsid w:val="001B5778"/>
    <w:rsid w:val="001B5849"/>
    <w:rsid w:val="001B5C6D"/>
    <w:rsid w:val="001B68D8"/>
    <w:rsid w:val="001B6AFB"/>
    <w:rsid w:val="001B6F88"/>
    <w:rsid w:val="001B7725"/>
    <w:rsid w:val="001B7CDA"/>
    <w:rsid w:val="001C0014"/>
    <w:rsid w:val="001C0596"/>
    <w:rsid w:val="001C0C57"/>
    <w:rsid w:val="001C0CB2"/>
    <w:rsid w:val="001C14C3"/>
    <w:rsid w:val="001C17B0"/>
    <w:rsid w:val="001C2483"/>
    <w:rsid w:val="001C26C0"/>
    <w:rsid w:val="001C27CC"/>
    <w:rsid w:val="001C2A4F"/>
    <w:rsid w:val="001C3089"/>
    <w:rsid w:val="001C3FF5"/>
    <w:rsid w:val="001C4900"/>
    <w:rsid w:val="001C4DAD"/>
    <w:rsid w:val="001C56FB"/>
    <w:rsid w:val="001C5E78"/>
    <w:rsid w:val="001C605F"/>
    <w:rsid w:val="001C64C2"/>
    <w:rsid w:val="001C6D99"/>
    <w:rsid w:val="001C6FE1"/>
    <w:rsid w:val="001C74B4"/>
    <w:rsid w:val="001C7A59"/>
    <w:rsid w:val="001D0B72"/>
    <w:rsid w:val="001D1550"/>
    <w:rsid w:val="001D1E06"/>
    <w:rsid w:val="001D2453"/>
    <w:rsid w:val="001D2C28"/>
    <w:rsid w:val="001D2F8F"/>
    <w:rsid w:val="001D30D3"/>
    <w:rsid w:val="001D3636"/>
    <w:rsid w:val="001D3781"/>
    <w:rsid w:val="001D433F"/>
    <w:rsid w:val="001D45D3"/>
    <w:rsid w:val="001D46D0"/>
    <w:rsid w:val="001D4850"/>
    <w:rsid w:val="001D48E3"/>
    <w:rsid w:val="001D5196"/>
    <w:rsid w:val="001D64D3"/>
    <w:rsid w:val="001D67EE"/>
    <w:rsid w:val="001D6830"/>
    <w:rsid w:val="001D6C48"/>
    <w:rsid w:val="001D6D25"/>
    <w:rsid w:val="001D6D94"/>
    <w:rsid w:val="001D70BE"/>
    <w:rsid w:val="001D7964"/>
    <w:rsid w:val="001D7E0A"/>
    <w:rsid w:val="001E0581"/>
    <w:rsid w:val="001E05E0"/>
    <w:rsid w:val="001E0A07"/>
    <w:rsid w:val="001E0B83"/>
    <w:rsid w:val="001E2A10"/>
    <w:rsid w:val="001E2DC8"/>
    <w:rsid w:val="001E3879"/>
    <w:rsid w:val="001E4638"/>
    <w:rsid w:val="001E4804"/>
    <w:rsid w:val="001E5290"/>
    <w:rsid w:val="001E5338"/>
    <w:rsid w:val="001E54DA"/>
    <w:rsid w:val="001E5B38"/>
    <w:rsid w:val="001E5DCB"/>
    <w:rsid w:val="001E69ED"/>
    <w:rsid w:val="001E6DF9"/>
    <w:rsid w:val="001E70AA"/>
    <w:rsid w:val="001E76D0"/>
    <w:rsid w:val="001F0308"/>
    <w:rsid w:val="001F046D"/>
    <w:rsid w:val="001F0CE0"/>
    <w:rsid w:val="001F13B4"/>
    <w:rsid w:val="001F171A"/>
    <w:rsid w:val="001F1922"/>
    <w:rsid w:val="001F1EFE"/>
    <w:rsid w:val="001F1FB5"/>
    <w:rsid w:val="001F218F"/>
    <w:rsid w:val="001F2481"/>
    <w:rsid w:val="001F2531"/>
    <w:rsid w:val="001F2DA5"/>
    <w:rsid w:val="001F2F0A"/>
    <w:rsid w:val="001F393E"/>
    <w:rsid w:val="001F40D3"/>
    <w:rsid w:val="001F47D4"/>
    <w:rsid w:val="001F4A75"/>
    <w:rsid w:val="001F4A8D"/>
    <w:rsid w:val="001F4F7C"/>
    <w:rsid w:val="001F55AB"/>
    <w:rsid w:val="001F5630"/>
    <w:rsid w:val="001F6103"/>
    <w:rsid w:val="001F6397"/>
    <w:rsid w:val="001F6E6E"/>
    <w:rsid w:val="001F7231"/>
    <w:rsid w:val="001F728B"/>
    <w:rsid w:val="001F769C"/>
    <w:rsid w:val="001F7882"/>
    <w:rsid w:val="0020057C"/>
    <w:rsid w:val="002007DC"/>
    <w:rsid w:val="00200845"/>
    <w:rsid w:val="00200A9D"/>
    <w:rsid w:val="00200AB5"/>
    <w:rsid w:val="0020109B"/>
    <w:rsid w:val="00201842"/>
    <w:rsid w:val="002019EA"/>
    <w:rsid w:val="00202FA8"/>
    <w:rsid w:val="0020310E"/>
    <w:rsid w:val="0020366C"/>
    <w:rsid w:val="00203F1A"/>
    <w:rsid w:val="002041EA"/>
    <w:rsid w:val="00204413"/>
    <w:rsid w:val="00204F98"/>
    <w:rsid w:val="00205F79"/>
    <w:rsid w:val="002063B2"/>
    <w:rsid w:val="00206528"/>
    <w:rsid w:val="0020681D"/>
    <w:rsid w:val="00206860"/>
    <w:rsid w:val="002068CF"/>
    <w:rsid w:val="00206DE1"/>
    <w:rsid w:val="00207282"/>
    <w:rsid w:val="00207EFD"/>
    <w:rsid w:val="00207F73"/>
    <w:rsid w:val="00207FD5"/>
    <w:rsid w:val="00210304"/>
    <w:rsid w:val="002103FA"/>
    <w:rsid w:val="00210B3B"/>
    <w:rsid w:val="00210C05"/>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6E7B"/>
    <w:rsid w:val="002178A6"/>
    <w:rsid w:val="00217AE3"/>
    <w:rsid w:val="00217DA5"/>
    <w:rsid w:val="00220A99"/>
    <w:rsid w:val="00220E05"/>
    <w:rsid w:val="00220F8C"/>
    <w:rsid w:val="0022112F"/>
    <w:rsid w:val="0022138D"/>
    <w:rsid w:val="0022169B"/>
    <w:rsid w:val="0022172E"/>
    <w:rsid w:val="00221F62"/>
    <w:rsid w:val="002221C7"/>
    <w:rsid w:val="002227FB"/>
    <w:rsid w:val="00222AB3"/>
    <w:rsid w:val="002230CA"/>
    <w:rsid w:val="002230E4"/>
    <w:rsid w:val="002233E0"/>
    <w:rsid w:val="0022420D"/>
    <w:rsid w:val="00224B11"/>
    <w:rsid w:val="002255F6"/>
    <w:rsid w:val="002257E4"/>
    <w:rsid w:val="0022585F"/>
    <w:rsid w:val="002258A1"/>
    <w:rsid w:val="00225972"/>
    <w:rsid w:val="00226551"/>
    <w:rsid w:val="00226577"/>
    <w:rsid w:val="00226876"/>
    <w:rsid w:val="0022694F"/>
    <w:rsid w:val="00226B29"/>
    <w:rsid w:val="00226BD4"/>
    <w:rsid w:val="00226C37"/>
    <w:rsid w:val="002277CF"/>
    <w:rsid w:val="00230DA5"/>
    <w:rsid w:val="002311E1"/>
    <w:rsid w:val="00231879"/>
    <w:rsid w:val="00231986"/>
    <w:rsid w:val="00231C43"/>
    <w:rsid w:val="00232059"/>
    <w:rsid w:val="00232B1B"/>
    <w:rsid w:val="00232DDD"/>
    <w:rsid w:val="00234404"/>
    <w:rsid w:val="0023504F"/>
    <w:rsid w:val="00235558"/>
    <w:rsid w:val="00235596"/>
    <w:rsid w:val="00236178"/>
    <w:rsid w:val="0023669C"/>
    <w:rsid w:val="0023673E"/>
    <w:rsid w:val="00236F55"/>
    <w:rsid w:val="00237ECB"/>
    <w:rsid w:val="0024032E"/>
    <w:rsid w:val="00240525"/>
    <w:rsid w:val="002405EB"/>
    <w:rsid w:val="0024135F"/>
    <w:rsid w:val="0024189E"/>
    <w:rsid w:val="00242186"/>
    <w:rsid w:val="002424C9"/>
    <w:rsid w:val="00242E94"/>
    <w:rsid w:val="00243258"/>
    <w:rsid w:val="002434F0"/>
    <w:rsid w:val="00243F00"/>
    <w:rsid w:val="002446DA"/>
    <w:rsid w:val="0024479E"/>
    <w:rsid w:val="002455EF"/>
    <w:rsid w:val="00245C10"/>
    <w:rsid w:val="00245FCA"/>
    <w:rsid w:val="00246D60"/>
    <w:rsid w:val="002472F2"/>
    <w:rsid w:val="00247C17"/>
    <w:rsid w:val="002504B1"/>
    <w:rsid w:val="00250AFD"/>
    <w:rsid w:val="00250CF2"/>
    <w:rsid w:val="00251508"/>
    <w:rsid w:val="00251512"/>
    <w:rsid w:val="00251658"/>
    <w:rsid w:val="002517BF"/>
    <w:rsid w:val="00251F77"/>
    <w:rsid w:val="002521AC"/>
    <w:rsid w:val="00253607"/>
    <w:rsid w:val="00253659"/>
    <w:rsid w:val="002537EF"/>
    <w:rsid w:val="00253E63"/>
    <w:rsid w:val="002541D6"/>
    <w:rsid w:val="00254F4A"/>
    <w:rsid w:val="00255B2E"/>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244"/>
    <w:rsid w:val="002644D6"/>
    <w:rsid w:val="0026468D"/>
    <w:rsid w:val="002661F3"/>
    <w:rsid w:val="00266796"/>
    <w:rsid w:val="002674B3"/>
    <w:rsid w:val="002677F5"/>
    <w:rsid w:val="002677FB"/>
    <w:rsid w:val="00267C63"/>
    <w:rsid w:val="00267E9B"/>
    <w:rsid w:val="002714BA"/>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444"/>
    <w:rsid w:val="00275BF0"/>
    <w:rsid w:val="00275BF3"/>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963"/>
    <w:rsid w:val="00283C08"/>
    <w:rsid w:val="00283D98"/>
    <w:rsid w:val="00284047"/>
    <w:rsid w:val="0028411F"/>
    <w:rsid w:val="002846B2"/>
    <w:rsid w:val="002849CC"/>
    <w:rsid w:val="00284A10"/>
    <w:rsid w:val="00284DC8"/>
    <w:rsid w:val="0028552C"/>
    <w:rsid w:val="00285D31"/>
    <w:rsid w:val="00286094"/>
    <w:rsid w:val="002865CA"/>
    <w:rsid w:val="002870C2"/>
    <w:rsid w:val="00287C13"/>
    <w:rsid w:val="00290077"/>
    <w:rsid w:val="002917ED"/>
    <w:rsid w:val="0029196D"/>
    <w:rsid w:val="00292710"/>
    <w:rsid w:val="00292A80"/>
    <w:rsid w:val="00292E71"/>
    <w:rsid w:val="00293570"/>
    <w:rsid w:val="00293778"/>
    <w:rsid w:val="0029383A"/>
    <w:rsid w:val="00293C2E"/>
    <w:rsid w:val="00293E7C"/>
    <w:rsid w:val="00293F6D"/>
    <w:rsid w:val="0029424F"/>
    <w:rsid w:val="002942C3"/>
    <w:rsid w:val="00294BA7"/>
    <w:rsid w:val="00294E4C"/>
    <w:rsid w:val="00294EEE"/>
    <w:rsid w:val="00295345"/>
    <w:rsid w:val="00295E7B"/>
    <w:rsid w:val="0029647B"/>
    <w:rsid w:val="0029785A"/>
    <w:rsid w:val="002A0113"/>
    <w:rsid w:val="002A1115"/>
    <w:rsid w:val="002A18BB"/>
    <w:rsid w:val="002A24D7"/>
    <w:rsid w:val="002A2BC1"/>
    <w:rsid w:val="002A3431"/>
    <w:rsid w:val="002A4D70"/>
    <w:rsid w:val="002A503A"/>
    <w:rsid w:val="002A5247"/>
    <w:rsid w:val="002A5DE0"/>
    <w:rsid w:val="002A62EC"/>
    <w:rsid w:val="002A63A4"/>
    <w:rsid w:val="002A63B9"/>
    <w:rsid w:val="002A71A6"/>
    <w:rsid w:val="002A7805"/>
    <w:rsid w:val="002B0F18"/>
    <w:rsid w:val="002B12C0"/>
    <w:rsid w:val="002B1C99"/>
    <w:rsid w:val="002B208E"/>
    <w:rsid w:val="002B2154"/>
    <w:rsid w:val="002B2601"/>
    <w:rsid w:val="002B2606"/>
    <w:rsid w:val="002B27B1"/>
    <w:rsid w:val="002B2C12"/>
    <w:rsid w:val="002B3084"/>
    <w:rsid w:val="002B3716"/>
    <w:rsid w:val="002B3987"/>
    <w:rsid w:val="002B4758"/>
    <w:rsid w:val="002B4870"/>
    <w:rsid w:val="002B4DA6"/>
    <w:rsid w:val="002B506B"/>
    <w:rsid w:val="002B54E2"/>
    <w:rsid w:val="002B5CF8"/>
    <w:rsid w:val="002B620A"/>
    <w:rsid w:val="002B6AFA"/>
    <w:rsid w:val="002B767A"/>
    <w:rsid w:val="002B7F0F"/>
    <w:rsid w:val="002C02C3"/>
    <w:rsid w:val="002C0693"/>
    <w:rsid w:val="002C0BDD"/>
    <w:rsid w:val="002C0F91"/>
    <w:rsid w:val="002C1174"/>
    <w:rsid w:val="002C1958"/>
    <w:rsid w:val="002C1AAB"/>
    <w:rsid w:val="002C21CF"/>
    <w:rsid w:val="002C28AC"/>
    <w:rsid w:val="002C2C98"/>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AE8"/>
    <w:rsid w:val="002D0DE8"/>
    <w:rsid w:val="002D178D"/>
    <w:rsid w:val="002D1919"/>
    <w:rsid w:val="002D1AAB"/>
    <w:rsid w:val="002D1D8B"/>
    <w:rsid w:val="002D254F"/>
    <w:rsid w:val="002D383C"/>
    <w:rsid w:val="002D3C08"/>
    <w:rsid w:val="002D4F03"/>
    <w:rsid w:val="002D518C"/>
    <w:rsid w:val="002D5427"/>
    <w:rsid w:val="002D5633"/>
    <w:rsid w:val="002D5642"/>
    <w:rsid w:val="002D58BE"/>
    <w:rsid w:val="002D6F69"/>
    <w:rsid w:val="002E02EB"/>
    <w:rsid w:val="002E0978"/>
    <w:rsid w:val="002E11F2"/>
    <w:rsid w:val="002E188B"/>
    <w:rsid w:val="002E29D9"/>
    <w:rsid w:val="002E2A4A"/>
    <w:rsid w:val="002E2E53"/>
    <w:rsid w:val="002E2F17"/>
    <w:rsid w:val="002E3217"/>
    <w:rsid w:val="002E3612"/>
    <w:rsid w:val="002E37E7"/>
    <w:rsid w:val="002E3FC2"/>
    <w:rsid w:val="002E4267"/>
    <w:rsid w:val="002E4434"/>
    <w:rsid w:val="002E4A46"/>
    <w:rsid w:val="002E4DE1"/>
    <w:rsid w:val="002E4EDE"/>
    <w:rsid w:val="002E51B0"/>
    <w:rsid w:val="002E553E"/>
    <w:rsid w:val="002E557E"/>
    <w:rsid w:val="002E56DE"/>
    <w:rsid w:val="002E6958"/>
    <w:rsid w:val="002E6C98"/>
    <w:rsid w:val="002E7065"/>
    <w:rsid w:val="002E7687"/>
    <w:rsid w:val="002F0564"/>
    <w:rsid w:val="002F072E"/>
    <w:rsid w:val="002F08A5"/>
    <w:rsid w:val="002F08F0"/>
    <w:rsid w:val="002F11E9"/>
    <w:rsid w:val="002F1E21"/>
    <w:rsid w:val="002F20BF"/>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77B7"/>
    <w:rsid w:val="00307913"/>
    <w:rsid w:val="003079AF"/>
    <w:rsid w:val="00310185"/>
    <w:rsid w:val="00310508"/>
    <w:rsid w:val="00310FB7"/>
    <w:rsid w:val="00311320"/>
    <w:rsid w:val="00311EAA"/>
    <w:rsid w:val="00312509"/>
    <w:rsid w:val="00313EBB"/>
    <w:rsid w:val="00314260"/>
    <w:rsid w:val="00314690"/>
    <w:rsid w:val="003152D4"/>
    <w:rsid w:val="00315FC6"/>
    <w:rsid w:val="0031635E"/>
    <w:rsid w:val="0031656B"/>
    <w:rsid w:val="003168E8"/>
    <w:rsid w:val="003173CE"/>
    <w:rsid w:val="00317642"/>
    <w:rsid w:val="00317767"/>
    <w:rsid w:val="00317BBA"/>
    <w:rsid w:val="00317D6E"/>
    <w:rsid w:val="00317DC1"/>
    <w:rsid w:val="0032048E"/>
    <w:rsid w:val="0032094C"/>
    <w:rsid w:val="0032100D"/>
    <w:rsid w:val="00321A0A"/>
    <w:rsid w:val="00321ACC"/>
    <w:rsid w:val="00321BD2"/>
    <w:rsid w:val="0032205E"/>
    <w:rsid w:val="00322300"/>
    <w:rsid w:val="003223AF"/>
    <w:rsid w:val="003224B8"/>
    <w:rsid w:val="003225E7"/>
    <w:rsid w:val="00324249"/>
    <w:rsid w:val="003242F6"/>
    <w:rsid w:val="00324626"/>
    <w:rsid w:val="0032505F"/>
    <w:rsid w:val="003259FC"/>
    <w:rsid w:val="00326D9E"/>
    <w:rsid w:val="00326DEC"/>
    <w:rsid w:val="00326E97"/>
    <w:rsid w:val="00327084"/>
    <w:rsid w:val="003270DC"/>
    <w:rsid w:val="00327558"/>
    <w:rsid w:val="003275A8"/>
    <w:rsid w:val="00330642"/>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08E4"/>
    <w:rsid w:val="003416BB"/>
    <w:rsid w:val="00341703"/>
    <w:rsid w:val="003426E8"/>
    <w:rsid w:val="003434FE"/>
    <w:rsid w:val="00343799"/>
    <w:rsid w:val="003437B1"/>
    <w:rsid w:val="00343C7A"/>
    <w:rsid w:val="00343DAA"/>
    <w:rsid w:val="00344648"/>
    <w:rsid w:val="003448E7"/>
    <w:rsid w:val="00344D5C"/>
    <w:rsid w:val="00345131"/>
    <w:rsid w:val="003451D4"/>
    <w:rsid w:val="00345600"/>
    <w:rsid w:val="00345735"/>
    <w:rsid w:val="00345B5B"/>
    <w:rsid w:val="003462E0"/>
    <w:rsid w:val="0034694F"/>
    <w:rsid w:val="003469CB"/>
    <w:rsid w:val="003474DF"/>
    <w:rsid w:val="003503C3"/>
    <w:rsid w:val="00350471"/>
    <w:rsid w:val="0035062F"/>
    <w:rsid w:val="00350A6A"/>
    <w:rsid w:val="00350D6B"/>
    <w:rsid w:val="003513F1"/>
    <w:rsid w:val="00351690"/>
    <w:rsid w:val="00351F47"/>
    <w:rsid w:val="0035218F"/>
    <w:rsid w:val="003521D1"/>
    <w:rsid w:val="003528A4"/>
    <w:rsid w:val="003529DD"/>
    <w:rsid w:val="00352ED3"/>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A3A"/>
    <w:rsid w:val="00357C3D"/>
    <w:rsid w:val="00357C99"/>
    <w:rsid w:val="003603E5"/>
    <w:rsid w:val="00361235"/>
    <w:rsid w:val="00361515"/>
    <w:rsid w:val="00361606"/>
    <w:rsid w:val="00361BD7"/>
    <w:rsid w:val="00363804"/>
    <w:rsid w:val="00363EEF"/>
    <w:rsid w:val="003650E2"/>
    <w:rsid w:val="00365772"/>
    <w:rsid w:val="003657D8"/>
    <w:rsid w:val="00365CC1"/>
    <w:rsid w:val="00366301"/>
    <w:rsid w:val="00366841"/>
    <w:rsid w:val="00366A8D"/>
    <w:rsid w:val="00367031"/>
    <w:rsid w:val="0036708E"/>
    <w:rsid w:val="003671A0"/>
    <w:rsid w:val="00367334"/>
    <w:rsid w:val="003673F4"/>
    <w:rsid w:val="00370561"/>
    <w:rsid w:val="003706F6"/>
    <w:rsid w:val="0037073A"/>
    <w:rsid w:val="00370CAC"/>
    <w:rsid w:val="0037130E"/>
    <w:rsid w:val="0037191E"/>
    <w:rsid w:val="00372819"/>
    <w:rsid w:val="0037364D"/>
    <w:rsid w:val="003737DC"/>
    <w:rsid w:val="003738AD"/>
    <w:rsid w:val="003741DE"/>
    <w:rsid w:val="003749A3"/>
    <w:rsid w:val="00374D22"/>
    <w:rsid w:val="00374E0D"/>
    <w:rsid w:val="0037543B"/>
    <w:rsid w:val="003761FF"/>
    <w:rsid w:val="0037653B"/>
    <w:rsid w:val="00376741"/>
    <w:rsid w:val="00376A45"/>
    <w:rsid w:val="00376B11"/>
    <w:rsid w:val="00376C0F"/>
    <w:rsid w:val="003777E7"/>
    <w:rsid w:val="00377F40"/>
    <w:rsid w:val="003800A7"/>
    <w:rsid w:val="0038053A"/>
    <w:rsid w:val="003806D2"/>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872F4"/>
    <w:rsid w:val="003903EC"/>
    <w:rsid w:val="00390CB5"/>
    <w:rsid w:val="00390ED1"/>
    <w:rsid w:val="00391CDC"/>
    <w:rsid w:val="00391DBF"/>
    <w:rsid w:val="00392D2C"/>
    <w:rsid w:val="00392D98"/>
    <w:rsid w:val="00393E66"/>
    <w:rsid w:val="00394075"/>
    <w:rsid w:val="003948CC"/>
    <w:rsid w:val="00394945"/>
    <w:rsid w:val="00394A92"/>
    <w:rsid w:val="00395074"/>
    <w:rsid w:val="0039515A"/>
    <w:rsid w:val="0039597C"/>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3D8D"/>
    <w:rsid w:val="003A48F7"/>
    <w:rsid w:val="003A554E"/>
    <w:rsid w:val="003A56B0"/>
    <w:rsid w:val="003A5DE8"/>
    <w:rsid w:val="003A60F9"/>
    <w:rsid w:val="003A6F7F"/>
    <w:rsid w:val="003A75C8"/>
    <w:rsid w:val="003A797F"/>
    <w:rsid w:val="003A7DA3"/>
    <w:rsid w:val="003B00D8"/>
    <w:rsid w:val="003B059E"/>
    <w:rsid w:val="003B15BC"/>
    <w:rsid w:val="003B1B6B"/>
    <w:rsid w:val="003B24B7"/>
    <w:rsid w:val="003B26AE"/>
    <w:rsid w:val="003B3525"/>
    <w:rsid w:val="003B392D"/>
    <w:rsid w:val="003B3C32"/>
    <w:rsid w:val="003B43D6"/>
    <w:rsid w:val="003B44FE"/>
    <w:rsid w:val="003B458F"/>
    <w:rsid w:val="003B4803"/>
    <w:rsid w:val="003B4B61"/>
    <w:rsid w:val="003B518B"/>
    <w:rsid w:val="003B60AC"/>
    <w:rsid w:val="003B6626"/>
    <w:rsid w:val="003B6859"/>
    <w:rsid w:val="003B6EDF"/>
    <w:rsid w:val="003C09D9"/>
    <w:rsid w:val="003C19E9"/>
    <w:rsid w:val="003C1A26"/>
    <w:rsid w:val="003C25AE"/>
    <w:rsid w:val="003C275C"/>
    <w:rsid w:val="003C2764"/>
    <w:rsid w:val="003C2D0A"/>
    <w:rsid w:val="003C3355"/>
    <w:rsid w:val="003C340A"/>
    <w:rsid w:val="003C3DAD"/>
    <w:rsid w:val="003C3EA6"/>
    <w:rsid w:val="003C3EB3"/>
    <w:rsid w:val="003C4B8C"/>
    <w:rsid w:val="003C512A"/>
    <w:rsid w:val="003C5148"/>
    <w:rsid w:val="003C538B"/>
    <w:rsid w:val="003C5567"/>
    <w:rsid w:val="003C5917"/>
    <w:rsid w:val="003C629C"/>
    <w:rsid w:val="003C6399"/>
    <w:rsid w:val="003C71BF"/>
    <w:rsid w:val="003C7986"/>
    <w:rsid w:val="003C7D5C"/>
    <w:rsid w:val="003D0067"/>
    <w:rsid w:val="003D09A7"/>
    <w:rsid w:val="003D0DA7"/>
    <w:rsid w:val="003D13EA"/>
    <w:rsid w:val="003D15DF"/>
    <w:rsid w:val="003D1B1E"/>
    <w:rsid w:val="003D1B2E"/>
    <w:rsid w:val="003D2246"/>
    <w:rsid w:val="003D23CD"/>
    <w:rsid w:val="003D27E8"/>
    <w:rsid w:val="003D2C1B"/>
    <w:rsid w:val="003D2C43"/>
    <w:rsid w:val="003D31DD"/>
    <w:rsid w:val="003D324F"/>
    <w:rsid w:val="003D325F"/>
    <w:rsid w:val="003D3DF1"/>
    <w:rsid w:val="003D3F9B"/>
    <w:rsid w:val="003D458D"/>
    <w:rsid w:val="003D4642"/>
    <w:rsid w:val="003D4BE6"/>
    <w:rsid w:val="003D5273"/>
    <w:rsid w:val="003D568A"/>
    <w:rsid w:val="003D5AFE"/>
    <w:rsid w:val="003D5BFA"/>
    <w:rsid w:val="003D5DDA"/>
    <w:rsid w:val="003D5F7D"/>
    <w:rsid w:val="003D66FE"/>
    <w:rsid w:val="003D70E6"/>
    <w:rsid w:val="003D71AC"/>
    <w:rsid w:val="003D7378"/>
    <w:rsid w:val="003D74DA"/>
    <w:rsid w:val="003D76AA"/>
    <w:rsid w:val="003D794A"/>
    <w:rsid w:val="003D7AE4"/>
    <w:rsid w:val="003E0179"/>
    <w:rsid w:val="003E022C"/>
    <w:rsid w:val="003E0AD3"/>
    <w:rsid w:val="003E0E01"/>
    <w:rsid w:val="003E162D"/>
    <w:rsid w:val="003E1727"/>
    <w:rsid w:val="003E1834"/>
    <w:rsid w:val="003E1C46"/>
    <w:rsid w:val="003E295B"/>
    <w:rsid w:val="003E29E2"/>
    <w:rsid w:val="003E2C3D"/>
    <w:rsid w:val="003E3932"/>
    <w:rsid w:val="003E4324"/>
    <w:rsid w:val="003E4A53"/>
    <w:rsid w:val="003E4C42"/>
    <w:rsid w:val="003E4CBD"/>
    <w:rsid w:val="003E4D5A"/>
    <w:rsid w:val="003E5923"/>
    <w:rsid w:val="003E69FC"/>
    <w:rsid w:val="003F0959"/>
    <w:rsid w:val="003F175F"/>
    <w:rsid w:val="003F17F2"/>
    <w:rsid w:val="003F2021"/>
    <w:rsid w:val="003F2B9E"/>
    <w:rsid w:val="003F3229"/>
    <w:rsid w:val="003F41D8"/>
    <w:rsid w:val="003F44C7"/>
    <w:rsid w:val="003F53C9"/>
    <w:rsid w:val="003F59D5"/>
    <w:rsid w:val="003F5A87"/>
    <w:rsid w:val="003F6388"/>
    <w:rsid w:val="003F65A1"/>
    <w:rsid w:val="003F703E"/>
    <w:rsid w:val="003F7DC4"/>
    <w:rsid w:val="0040103D"/>
    <w:rsid w:val="004011B9"/>
    <w:rsid w:val="00401201"/>
    <w:rsid w:val="00401476"/>
    <w:rsid w:val="00401BB8"/>
    <w:rsid w:val="00401C87"/>
    <w:rsid w:val="00403353"/>
    <w:rsid w:val="004041F4"/>
    <w:rsid w:val="00404715"/>
    <w:rsid w:val="004049E2"/>
    <w:rsid w:val="00404C16"/>
    <w:rsid w:val="00404E8B"/>
    <w:rsid w:val="00405A46"/>
    <w:rsid w:val="00405EA2"/>
    <w:rsid w:val="00406772"/>
    <w:rsid w:val="00406822"/>
    <w:rsid w:val="004074AC"/>
    <w:rsid w:val="00407C47"/>
    <w:rsid w:val="00410082"/>
    <w:rsid w:val="0041090F"/>
    <w:rsid w:val="004114B6"/>
    <w:rsid w:val="00412653"/>
    <w:rsid w:val="00412993"/>
    <w:rsid w:val="00413258"/>
    <w:rsid w:val="004135E1"/>
    <w:rsid w:val="004137D9"/>
    <w:rsid w:val="004142BD"/>
    <w:rsid w:val="004145B2"/>
    <w:rsid w:val="00414B15"/>
    <w:rsid w:val="00416933"/>
    <w:rsid w:val="00416C92"/>
    <w:rsid w:val="00416DD8"/>
    <w:rsid w:val="00416FDB"/>
    <w:rsid w:val="0042002D"/>
    <w:rsid w:val="00420D6D"/>
    <w:rsid w:val="00421263"/>
    <w:rsid w:val="0042140A"/>
    <w:rsid w:val="0042179D"/>
    <w:rsid w:val="00422427"/>
    <w:rsid w:val="00422A0C"/>
    <w:rsid w:val="00423176"/>
    <w:rsid w:val="00423BCF"/>
    <w:rsid w:val="00424048"/>
    <w:rsid w:val="004241AD"/>
    <w:rsid w:val="00424F4E"/>
    <w:rsid w:val="00424F56"/>
    <w:rsid w:val="004255E3"/>
    <w:rsid w:val="00425752"/>
    <w:rsid w:val="00425DF5"/>
    <w:rsid w:val="00427A98"/>
    <w:rsid w:val="004302A6"/>
    <w:rsid w:val="004305B2"/>
    <w:rsid w:val="004306BB"/>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141"/>
    <w:rsid w:val="00434152"/>
    <w:rsid w:val="00435F4B"/>
    <w:rsid w:val="0043684E"/>
    <w:rsid w:val="0043710F"/>
    <w:rsid w:val="00437690"/>
    <w:rsid w:val="00437BE8"/>
    <w:rsid w:val="00440710"/>
    <w:rsid w:val="00442C1B"/>
    <w:rsid w:val="00443917"/>
    <w:rsid w:val="00444742"/>
    <w:rsid w:val="00444EAD"/>
    <w:rsid w:val="00445147"/>
    <w:rsid w:val="004452D3"/>
    <w:rsid w:val="00445777"/>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63EF"/>
    <w:rsid w:val="004565BB"/>
    <w:rsid w:val="00456A7A"/>
    <w:rsid w:val="00456F9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8D2"/>
    <w:rsid w:val="004639CD"/>
    <w:rsid w:val="00464FB6"/>
    <w:rsid w:val="00465677"/>
    <w:rsid w:val="004662A2"/>
    <w:rsid w:val="004670D0"/>
    <w:rsid w:val="004671B4"/>
    <w:rsid w:val="0046724B"/>
    <w:rsid w:val="0046733D"/>
    <w:rsid w:val="0047023D"/>
    <w:rsid w:val="00470E24"/>
    <w:rsid w:val="00470E85"/>
    <w:rsid w:val="0047190C"/>
    <w:rsid w:val="00471BB8"/>
    <w:rsid w:val="0047222E"/>
    <w:rsid w:val="00472325"/>
    <w:rsid w:val="00472562"/>
    <w:rsid w:val="004739FE"/>
    <w:rsid w:val="00473BA5"/>
    <w:rsid w:val="00474120"/>
    <w:rsid w:val="0047493A"/>
    <w:rsid w:val="004749F9"/>
    <w:rsid w:val="00474C79"/>
    <w:rsid w:val="00474F00"/>
    <w:rsid w:val="0047576E"/>
    <w:rsid w:val="004757F3"/>
    <w:rsid w:val="00475C30"/>
    <w:rsid w:val="00476226"/>
    <w:rsid w:val="004766C5"/>
    <w:rsid w:val="00476C31"/>
    <w:rsid w:val="00476CE2"/>
    <w:rsid w:val="00477E55"/>
    <w:rsid w:val="00477F1B"/>
    <w:rsid w:val="00480140"/>
    <w:rsid w:val="0048025B"/>
    <w:rsid w:val="004803E0"/>
    <w:rsid w:val="00480829"/>
    <w:rsid w:val="00480A23"/>
    <w:rsid w:val="00480A9A"/>
    <w:rsid w:val="004815A1"/>
    <w:rsid w:val="00481660"/>
    <w:rsid w:val="00481899"/>
    <w:rsid w:val="0048191D"/>
    <w:rsid w:val="004822F0"/>
    <w:rsid w:val="004823B4"/>
    <w:rsid w:val="00482466"/>
    <w:rsid w:val="004830D3"/>
    <w:rsid w:val="0048338C"/>
    <w:rsid w:val="004841A0"/>
    <w:rsid w:val="00484E30"/>
    <w:rsid w:val="00485B1F"/>
    <w:rsid w:val="00486847"/>
    <w:rsid w:val="00486951"/>
    <w:rsid w:val="004870E2"/>
    <w:rsid w:val="004902D4"/>
    <w:rsid w:val="00491013"/>
    <w:rsid w:val="004910AE"/>
    <w:rsid w:val="004915E0"/>
    <w:rsid w:val="00491988"/>
    <w:rsid w:val="004919EF"/>
    <w:rsid w:val="00491CCC"/>
    <w:rsid w:val="00491D9F"/>
    <w:rsid w:val="00491ED5"/>
    <w:rsid w:val="004920B9"/>
    <w:rsid w:val="004924C5"/>
    <w:rsid w:val="00492702"/>
    <w:rsid w:val="00492778"/>
    <w:rsid w:val="004929E5"/>
    <w:rsid w:val="00492B23"/>
    <w:rsid w:val="00492E9D"/>
    <w:rsid w:val="00493014"/>
    <w:rsid w:val="00493237"/>
    <w:rsid w:val="00493D62"/>
    <w:rsid w:val="0049447D"/>
    <w:rsid w:val="004955BB"/>
    <w:rsid w:val="004959B5"/>
    <w:rsid w:val="00495DB4"/>
    <w:rsid w:val="00495F24"/>
    <w:rsid w:val="00495F73"/>
    <w:rsid w:val="004960B6"/>
    <w:rsid w:val="0049643F"/>
    <w:rsid w:val="00496D3E"/>
    <w:rsid w:val="004977CF"/>
    <w:rsid w:val="00497FB2"/>
    <w:rsid w:val="004A0014"/>
    <w:rsid w:val="004A068C"/>
    <w:rsid w:val="004A0763"/>
    <w:rsid w:val="004A1A72"/>
    <w:rsid w:val="004A26D6"/>
    <w:rsid w:val="004A2F49"/>
    <w:rsid w:val="004A3C82"/>
    <w:rsid w:val="004A3D6C"/>
    <w:rsid w:val="004A3D8E"/>
    <w:rsid w:val="004A441F"/>
    <w:rsid w:val="004A4909"/>
    <w:rsid w:val="004A5A24"/>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60B9"/>
    <w:rsid w:val="004B6609"/>
    <w:rsid w:val="004B6677"/>
    <w:rsid w:val="004B7534"/>
    <w:rsid w:val="004B7861"/>
    <w:rsid w:val="004B7980"/>
    <w:rsid w:val="004B7E0A"/>
    <w:rsid w:val="004C0750"/>
    <w:rsid w:val="004C0860"/>
    <w:rsid w:val="004C19AE"/>
    <w:rsid w:val="004C1A9D"/>
    <w:rsid w:val="004C2B2E"/>
    <w:rsid w:val="004C2E99"/>
    <w:rsid w:val="004C3648"/>
    <w:rsid w:val="004C52E6"/>
    <w:rsid w:val="004C5729"/>
    <w:rsid w:val="004C57B7"/>
    <w:rsid w:val="004C5AE4"/>
    <w:rsid w:val="004C60F1"/>
    <w:rsid w:val="004C682A"/>
    <w:rsid w:val="004C6A73"/>
    <w:rsid w:val="004C79D7"/>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5692"/>
    <w:rsid w:val="004D5911"/>
    <w:rsid w:val="004D6F88"/>
    <w:rsid w:val="004D7AD2"/>
    <w:rsid w:val="004E0401"/>
    <w:rsid w:val="004E0A8C"/>
    <w:rsid w:val="004E0BF1"/>
    <w:rsid w:val="004E0D93"/>
    <w:rsid w:val="004E0E35"/>
    <w:rsid w:val="004E0E41"/>
    <w:rsid w:val="004E1943"/>
    <w:rsid w:val="004E22C6"/>
    <w:rsid w:val="004E24D5"/>
    <w:rsid w:val="004E26DB"/>
    <w:rsid w:val="004E28EC"/>
    <w:rsid w:val="004E2CC1"/>
    <w:rsid w:val="004E2EBC"/>
    <w:rsid w:val="004E3025"/>
    <w:rsid w:val="004E3586"/>
    <w:rsid w:val="004E36BB"/>
    <w:rsid w:val="004E3860"/>
    <w:rsid w:val="004E3B3C"/>
    <w:rsid w:val="004E3D5A"/>
    <w:rsid w:val="004E3DBD"/>
    <w:rsid w:val="004E42B5"/>
    <w:rsid w:val="004E4BC8"/>
    <w:rsid w:val="004E4CC5"/>
    <w:rsid w:val="004E4ECF"/>
    <w:rsid w:val="004E52C4"/>
    <w:rsid w:val="004E5A69"/>
    <w:rsid w:val="004E5E88"/>
    <w:rsid w:val="004E61C1"/>
    <w:rsid w:val="004E6228"/>
    <w:rsid w:val="004E6586"/>
    <w:rsid w:val="004E7A0E"/>
    <w:rsid w:val="004E7E65"/>
    <w:rsid w:val="004F0386"/>
    <w:rsid w:val="004F1713"/>
    <w:rsid w:val="004F1BA7"/>
    <w:rsid w:val="004F1C90"/>
    <w:rsid w:val="004F1E1C"/>
    <w:rsid w:val="004F1F0C"/>
    <w:rsid w:val="004F2296"/>
    <w:rsid w:val="004F3912"/>
    <w:rsid w:val="004F3C7B"/>
    <w:rsid w:val="004F4772"/>
    <w:rsid w:val="004F5ADA"/>
    <w:rsid w:val="004F5E06"/>
    <w:rsid w:val="004F63C8"/>
    <w:rsid w:val="004F6F75"/>
    <w:rsid w:val="004F70CE"/>
    <w:rsid w:val="004F72C7"/>
    <w:rsid w:val="004F7A85"/>
    <w:rsid w:val="00500736"/>
    <w:rsid w:val="00502B79"/>
    <w:rsid w:val="00502DD5"/>
    <w:rsid w:val="00503316"/>
    <w:rsid w:val="00503A04"/>
    <w:rsid w:val="005048E5"/>
    <w:rsid w:val="00505F80"/>
    <w:rsid w:val="005061F6"/>
    <w:rsid w:val="00506384"/>
    <w:rsid w:val="005071CC"/>
    <w:rsid w:val="0050733C"/>
    <w:rsid w:val="0050770E"/>
    <w:rsid w:val="005104EE"/>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5071"/>
    <w:rsid w:val="005155B0"/>
    <w:rsid w:val="00515D05"/>
    <w:rsid w:val="005164DD"/>
    <w:rsid w:val="00516EA4"/>
    <w:rsid w:val="00516F98"/>
    <w:rsid w:val="00517447"/>
    <w:rsid w:val="005179F3"/>
    <w:rsid w:val="00517C79"/>
    <w:rsid w:val="005204CD"/>
    <w:rsid w:val="005204F9"/>
    <w:rsid w:val="00520892"/>
    <w:rsid w:val="00520B60"/>
    <w:rsid w:val="00520B77"/>
    <w:rsid w:val="00520BEA"/>
    <w:rsid w:val="005218BC"/>
    <w:rsid w:val="00521A96"/>
    <w:rsid w:val="00521DC5"/>
    <w:rsid w:val="0052291E"/>
    <w:rsid w:val="0052316D"/>
    <w:rsid w:val="0052323B"/>
    <w:rsid w:val="005237DD"/>
    <w:rsid w:val="0052391C"/>
    <w:rsid w:val="00523A6A"/>
    <w:rsid w:val="005245C1"/>
    <w:rsid w:val="005247B3"/>
    <w:rsid w:val="005248DD"/>
    <w:rsid w:val="0052564B"/>
    <w:rsid w:val="00525BB0"/>
    <w:rsid w:val="00525D3F"/>
    <w:rsid w:val="00525DDE"/>
    <w:rsid w:val="00526BF8"/>
    <w:rsid w:val="00527B42"/>
    <w:rsid w:val="00530D12"/>
    <w:rsid w:val="00530F0B"/>
    <w:rsid w:val="005314A3"/>
    <w:rsid w:val="00531949"/>
    <w:rsid w:val="0053196D"/>
    <w:rsid w:val="00531BC6"/>
    <w:rsid w:val="00531BC9"/>
    <w:rsid w:val="005329D0"/>
    <w:rsid w:val="0053312F"/>
    <w:rsid w:val="00533301"/>
    <w:rsid w:val="00533576"/>
    <w:rsid w:val="00533909"/>
    <w:rsid w:val="00533FD2"/>
    <w:rsid w:val="00534512"/>
    <w:rsid w:val="00534671"/>
    <w:rsid w:val="00534F54"/>
    <w:rsid w:val="00536085"/>
    <w:rsid w:val="005365D3"/>
    <w:rsid w:val="005366C3"/>
    <w:rsid w:val="00536748"/>
    <w:rsid w:val="0053690F"/>
    <w:rsid w:val="005369EC"/>
    <w:rsid w:val="00537163"/>
    <w:rsid w:val="00537714"/>
    <w:rsid w:val="00537B30"/>
    <w:rsid w:val="00537BDA"/>
    <w:rsid w:val="00537C13"/>
    <w:rsid w:val="00537DCB"/>
    <w:rsid w:val="00540316"/>
    <w:rsid w:val="00540D57"/>
    <w:rsid w:val="0054135D"/>
    <w:rsid w:val="00541A8A"/>
    <w:rsid w:val="00542088"/>
    <w:rsid w:val="00542340"/>
    <w:rsid w:val="00542AC7"/>
    <w:rsid w:val="00542D1D"/>
    <w:rsid w:val="00543643"/>
    <w:rsid w:val="00543957"/>
    <w:rsid w:val="00543DCF"/>
    <w:rsid w:val="005446AA"/>
    <w:rsid w:val="00544E01"/>
    <w:rsid w:val="0054527E"/>
    <w:rsid w:val="00545F5D"/>
    <w:rsid w:val="005469AB"/>
    <w:rsid w:val="0054734E"/>
    <w:rsid w:val="005479AE"/>
    <w:rsid w:val="00547B03"/>
    <w:rsid w:val="00547E51"/>
    <w:rsid w:val="005518F6"/>
    <w:rsid w:val="0055206F"/>
    <w:rsid w:val="00552B2C"/>
    <w:rsid w:val="0055321E"/>
    <w:rsid w:val="005533D4"/>
    <w:rsid w:val="005538CD"/>
    <w:rsid w:val="00553E31"/>
    <w:rsid w:val="00553FEF"/>
    <w:rsid w:val="0055420E"/>
    <w:rsid w:val="00554434"/>
    <w:rsid w:val="00554E1C"/>
    <w:rsid w:val="0055554D"/>
    <w:rsid w:val="00555901"/>
    <w:rsid w:val="00555BA1"/>
    <w:rsid w:val="0055650C"/>
    <w:rsid w:val="0055676B"/>
    <w:rsid w:val="005568E4"/>
    <w:rsid w:val="005568F2"/>
    <w:rsid w:val="00556EB4"/>
    <w:rsid w:val="00557866"/>
    <w:rsid w:val="005606FA"/>
    <w:rsid w:val="0056081D"/>
    <w:rsid w:val="005608FC"/>
    <w:rsid w:val="00560AE2"/>
    <w:rsid w:val="0056169C"/>
    <w:rsid w:val="00561BBD"/>
    <w:rsid w:val="00561FBF"/>
    <w:rsid w:val="00562103"/>
    <w:rsid w:val="005621B4"/>
    <w:rsid w:val="005629F4"/>
    <w:rsid w:val="00563272"/>
    <w:rsid w:val="005641A5"/>
    <w:rsid w:val="00564D66"/>
    <w:rsid w:val="00565B19"/>
    <w:rsid w:val="005661F0"/>
    <w:rsid w:val="0056675F"/>
    <w:rsid w:val="00566974"/>
    <w:rsid w:val="00566E96"/>
    <w:rsid w:val="005671D3"/>
    <w:rsid w:val="00567470"/>
    <w:rsid w:val="00567D86"/>
    <w:rsid w:val="00570621"/>
    <w:rsid w:val="0057163D"/>
    <w:rsid w:val="00571EC2"/>
    <w:rsid w:val="00572EDF"/>
    <w:rsid w:val="00573624"/>
    <w:rsid w:val="005737A9"/>
    <w:rsid w:val="00573DD3"/>
    <w:rsid w:val="00574171"/>
    <w:rsid w:val="00574209"/>
    <w:rsid w:val="00574487"/>
    <w:rsid w:val="00574A93"/>
    <w:rsid w:val="00575BB6"/>
    <w:rsid w:val="0057691C"/>
    <w:rsid w:val="00576931"/>
    <w:rsid w:val="0057693F"/>
    <w:rsid w:val="0057709A"/>
    <w:rsid w:val="00577B8A"/>
    <w:rsid w:val="00580563"/>
    <w:rsid w:val="00580EC4"/>
    <w:rsid w:val="00581FCB"/>
    <w:rsid w:val="0058229E"/>
    <w:rsid w:val="00582B72"/>
    <w:rsid w:val="00582D0F"/>
    <w:rsid w:val="00583472"/>
    <w:rsid w:val="005842EB"/>
    <w:rsid w:val="00584EFE"/>
    <w:rsid w:val="005855F5"/>
    <w:rsid w:val="00586A9B"/>
    <w:rsid w:val="00587960"/>
    <w:rsid w:val="005879E5"/>
    <w:rsid w:val="00587B12"/>
    <w:rsid w:val="005901DB"/>
    <w:rsid w:val="005904E0"/>
    <w:rsid w:val="0059127D"/>
    <w:rsid w:val="005915F3"/>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0C51"/>
    <w:rsid w:val="005A1152"/>
    <w:rsid w:val="005A1FC2"/>
    <w:rsid w:val="005A2341"/>
    <w:rsid w:val="005A2A46"/>
    <w:rsid w:val="005A3099"/>
    <w:rsid w:val="005A3421"/>
    <w:rsid w:val="005A3436"/>
    <w:rsid w:val="005A35AD"/>
    <w:rsid w:val="005A37B8"/>
    <w:rsid w:val="005A3F1F"/>
    <w:rsid w:val="005A42AC"/>
    <w:rsid w:val="005A443A"/>
    <w:rsid w:val="005A44A2"/>
    <w:rsid w:val="005A4501"/>
    <w:rsid w:val="005A450C"/>
    <w:rsid w:val="005A59E9"/>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0C7"/>
    <w:rsid w:val="005B213E"/>
    <w:rsid w:val="005B2CF4"/>
    <w:rsid w:val="005B2D63"/>
    <w:rsid w:val="005B3674"/>
    <w:rsid w:val="005B397D"/>
    <w:rsid w:val="005B3B17"/>
    <w:rsid w:val="005B3F19"/>
    <w:rsid w:val="005B404B"/>
    <w:rsid w:val="005B4065"/>
    <w:rsid w:val="005B466A"/>
    <w:rsid w:val="005B52CD"/>
    <w:rsid w:val="005B54DB"/>
    <w:rsid w:val="005B5855"/>
    <w:rsid w:val="005B5DCE"/>
    <w:rsid w:val="005B68F3"/>
    <w:rsid w:val="005B7AC0"/>
    <w:rsid w:val="005B7FB6"/>
    <w:rsid w:val="005C007F"/>
    <w:rsid w:val="005C088F"/>
    <w:rsid w:val="005C0FA1"/>
    <w:rsid w:val="005C11C0"/>
    <w:rsid w:val="005C1460"/>
    <w:rsid w:val="005C22F0"/>
    <w:rsid w:val="005C259E"/>
    <w:rsid w:val="005C377B"/>
    <w:rsid w:val="005C3DEE"/>
    <w:rsid w:val="005C3F42"/>
    <w:rsid w:val="005C4360"/>
    <w:rsid w:val="005C4853"/>
    <w:rsid w:val="005C4ABE"/>
    <w:rsid w:val="005C4EE6"/>
    <w:rsid w:val="005C553A"/>
    <w:rsid w:val="005C659F"/>
    <w:rsid w:val="005C72C8"/>
    <w:rsid w:val="005C7DF7"/>
    <w:rsid w:val="005D097C"/>
    <w:rsid w:val="005D0A95"/>
    <w:rsid w:val="005D0B5D"/>
    <w:rsid w:val="005D13E7"/>
    <w:rsid w:val="005D1E89"/>
    <w:rsid w:val="005D265C"/>
    <w:rsid w:val="005D2969"/>
    <w:rsid w:val="005D29AB"/>
    <w:rsid w:val="005D3840"/>
    <w:rsid w:val="005D40BB"/>
    <w:rsid w:val="005D4DFA"/>
    <w:rsid w:val="005D51C5"/>
    <w:rsid w:val="005D5A01"/>
    <w:rsid w:val="005D5E5A"/>
    <w:rsid w:val="005D6717"/>
    <w:rsid w:val="005D72A6"/>
    <w:rsid w:val="005D7CFC"/>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8C2"/>
    <w:rsid w:val="005E7B7A"/>
    <w:rsid w:val="005F0308"/>
    <w:rsid w:val="005F052B"/>
    <w:rsid w:val="005F15A7"/>
    <w:rsid w:val="005F165F"/>
    <w:rsid w:val="005F295E"/>
    <w:rsid w:val="005F358C"/>
    <w:rsid w:val="005F3B42"/>
    <w:rsid w:val="005F3E29"/>
    <w:rsid w:val="005F4266"/>
    <w:rsid w:val="005F5655"/>
    <w:rsid w:val="005F56FC"/>
    <w:rsid w:val="005F589C"/>
    <w:rsid w:val="005F59B6"/>
    <w:rsid w:val="005F6258"/>
    <w:rsid w:val="005F6948"/>
    <w:rsid w:val="005F736C"/>
    <w:rsid w:val="005F760B"/>
    <w:rsid w:val="00600094"/>
    <w:rsid w:val="00600D4D"/>
    <w:rsid w:val="00600E12"/>
    <w:rsid w:val="006011B5"/>
    <w:rsid w:val="00601E83"/>
    <w:rsid w:val="0060238F"/>
    <w:rsid w:val="006026D0"/>
    <w:rsid w:val="0060294B"/>
    <w:rsid w:val="00602C5A"/>
    <w:rsid w:val="00603D9A"/>
    <w:rsid w:val="00603F0C"/>
    <w:rsid w:val="006043E1"/>
    <w:rsid w:val="0060483B"/>
    <w:rsid w:val="00604A3A"/>
    <w:rsid w:val="00605182"/>
    <w:rsid w:val="00605A62"/>
    <w:rsid w:val="00605B72"/>
    <w:rsid w:val="00606776"/>
    <w:rsid w:val="00606C51"/>
    <w:rsid w:val="006079ED"/>
    <w:rsid w:val="00607C4C"/>
    <w:rsid w:val="00607F47"/>
    <w:rsid w:val="006100DC"/>
    <w:rsid w:val="0061036F"/>
    <w:rsid w:val="00610451"/>
    <w:rsid w:val="00610B59"/>
    <w:rsid w:val="00610E71"/>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08"/>
    <w:rsid w:val="00614DC9"/>
    <w:rsid w:val="00614E5F"/>
    <w:rsid w:val="006151FE"/>
    <w:rsid w:val="006157A8"/>
    <w:rsid w:val="00615DC1"/>
    <w:rsid w:val="0061617A"/>
    <w:rsid w:val="0061641A"/>
    <w:rsid w:val="0061646C"/>
    <w:rsid w:val="00616C1E"/>
    <w:rsid w:val="0061736B"/>
    <w:rsid w:val="00617F1D"/>
    <w:rsid w:val="006208DB"/>
    <w:rsid w:val="00620905"/>
    <w:rsid w:val="00620F2B"/>
    <w:rsid w:val="0062185C"/>
    <w:rsid w:val="00621B05"/>
    <w:rsid w:val="00621C3A"/>
    <w:rsid w:val="00622ACC"/>
    <w:rsid w:val="0062357C"/>
    <w:rsid w:val="0062372D"/>
    <w:rsid w:val="00623872"/>
    <w:rsid w:val="00623C6C"/>
    <w:rsid w:val="00624744"/>
    <w:rsid w:val="006252DC"/>
    <w:rsid w:val="006253EA"/>
    <w:rsid w:val="00625883"/>
    <w:rsid w:val="00625904"/>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2298"/>
    <w:rsid w:val="0063255B"/>
    <w:rsid w:val="00632978"/>
    <w:rsid w:val="00632DBA"/>
    <w:rsid w:val="0063349C"/>
    <w:rsid w:val="00633791"/>
    <w:rsid w:val="00633A52"/>
    <w:rsid w:val="00633CCE"/>
    <w:rsid w:val="00633DFE"/>
    <w:rsid w:val="00634479"/>
    <w:rsid w:val="00634500"/>
    <w:rsid w:val="00635C81"/>
    <w:rsid w:val="00636AA8"/>
    <w:rsid w:val="00637002"/>
    <w:rsid w:val="006377F8"/>
    <w:rsid w:val="00637E12"/>
    <w:rsid w:val="006406F7"/>
    <w:rsid w:val="006409AF"/>
    <w:rsid w:val="00640A84"/>
    <w:rsid w:val="00640C8D"/>
    <w:rsid w:val="00640F45"/>
    <w:rsid w:val="006413BC"/>
    <w:rsid w:val="00641745"/>
    <w:rsid w:val="00641FD0"/>
    <w:rsid w:val="006420E8"/>
    <w:rsid w:val="006421AF"/>
    <w:rsid w:val="00642A57"/>
    <w:rsid w:val="00643740"/>
    <w:rsid w:val="00643F9A"/>
    <w:rsid w:val="006446ED"/>
    <w:rsid w:val="00644880"/>
    <w:rsid w:val="006451A3"/>
    <w:rsid w:val="0064636C"/>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948"/>
    <w:rsid w:val="00654E9A"/>
    <w:rsid w:val="00655359"/>
    <w:rsid w:val="0065587E"/>
    <w:rsid w:val="00655AB6"/>
    <w:rsid w:val="00655B16"/>
    <w:rsid w:val="00655E36"/>
    <w:rsid w:val="0065661E"/>
    <w:rsid w:val="00656699"/>
    <w:rsid w:val="00656B9E"/>
    <w:rsid w:val="00656C79"/>
    <w:rsid w:val="00660215"/>
    <w:rsid w:val="0066058F"/>
    <w:rsid w:val="00660CB2"/>
    <w:rsid w:val="00660D46"/>
    <w:rsid w:val="0066190A"/>
    <w:rsid w:val="00661C98"/>
    <w:rsid w:val="00662272"/>
    <w:rsid w:val="00662A05"/>
    <w:rsid w:val="00662AFD"/>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14B8"/>
    <w:rsid w:val="006720A3"/>
    <w:rsid w:val="006720C6"/>
    <w:rsid w:val="006723EA"/>
    <w:rsid w:val="00672AAB"/>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BB4"/>
    <w:rsid w:val="0068461B"/>
    <w:rsid w:val="00684A94"/>
    <w:rsid w:val="00684F04"/>
    <w:rsid w:val="00685019"/>
    <w:rsid w:val="00685120"/>
    <w:rsid w:val="00685785"/>
    <w:rsid w:val="00685CA0"/>
    <w:rsid w:val="0068618F"/>
    <w:rsid w:val="006864B2"/>
    <w:rsid w:val="00687AD7"/>
    <w:rsid w:val="00687BA7"/>
    <w:rsid w:val="00687BAB"/>
    <w:rsid w:val="00690455"/>
    <w:rsid w:val="006906FC"/>
    <w:rsid w:val="00690707"/>
    <w:rsid w:val="006907E7"/>
    <w:rsid w:val="006913F6"/>
    <w:rsid w:val="0069144D"/>
    <w:rsid w:val="00691CAD"/>
    <w:rsid w:val="00692E79"/>
    <w:rsid w:val="006931A1"/>
    <w:rsid w:val="006933B6"/>
    <w:rsid w:val="006933D4"/>
    <w:rsid w:val="006934C0"/>
    <w:rsid w:val="006936A8"/>
    <w:rsid w:val="00693B64"/>
    <w:rsid w:val="006951DB"/>
    <w:rsid w:val="00695470"/>
    <w:rsid w:val="00695C58"/>
    <w:rsid w:val="00696D9D"/>
    <w:rsid w:val="00696E4F"/>
    <w:rsid w:val="00697873"/>
    <w:rsid w:val="006978FE"/>
    <w:rsid w:val="0069799F"/>
    <w:rsid w:val="006A0DAD"/>
    <w:rsid w:val="006A1752"/>
    <w:rsid w:val="006A1EE4"/>
    <w:rsid w:val="006A21F7"/>
    <w:rsid w:val="006A224E"/>
    <w:rsid w:val="006A24FB"/>
    <w:rsid w:val="006A2A0F"/>
    <w:rsid w:val="006A3A5F"/>
    <w:rsid w:val="006A3C73"/>
    <w:rsid w:val="006A44C2"/>
    <w:rsid w:val="006A4813"/>
    <w:rsid w:val="006A4C0E"/>
    <w:rsid w:val="006A5133"/>
    <w:rsid w:val="006A527B"/>
    <w:rsid w:val="006A592B"/>
    <w:rsid w:val="006A5BC8"/>
    <w:rsid w:val="006A5CFF"/>
    <w:rsid w:val="006A5E35"/>
    <w:rsid w:val="006A6BCC"/>
    <w:rsid w:val="006A6D47"/>
    <w:rsid w:val="006A705B"/>
    <w:rsid w:val="006A7137"/>
    <w:rsid w:val="006A74B5"/>
    <w:rsid w:val="006A77CE"/>
    <w:rsid w:val="006B0B7E"/>
    <w:rsid w:val="006B0C39"/>
    <w:rsid w:val="006B10FF"/>
    <w:rsid w:val="006B250C"/>
    <w:rsid w:val="006B3BD0"/>
    <w:rsid w:val="006B3CEF"/>
    <w:rsid w:val="006B3D6E"/>
    <w:rsid w:val="006B4AE5"/>
    <w:rsid w:val="006B4E5A"/>
    <w:rsid w:val="006B4EAA"/>
    <w:rsid w:val="006B50CF"/>
    <w:rsid w:val="006B50F9"/>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F"/>
    <w:rsid w:val="006C0FF1"/>
    <w:rsid w:val="006C128B"/>
    <w:rsid w:val="006C1651"/>
    <w:rsid w:val="006C2C9F"/>
    <w:rsid w:val="006C3922"/>
    <w:rsid w:val="006C41DF"/>
    <w:rsid w:val="006C4766"/>
    <w:rsid w:val="006C48AF"/>
    <w:rsid w:val="006C5186"/>
    <w:rsid w:val="006C5598"/>
    <w:rsid w:val="006C60B2"/>
    <w:rsid w:val="006C6206"/>
    <w:rsid w:val="006C65CE"/>
    <w:rsid w:val="006C6A37"/>
    <w:rsid w:val="006C7606"/>
    <w:rsid w:val="006C7844"/>
    <w:rsid w:val="006D017C"/>
    <w:rsid w:val="006D0252"/>
    <w:rsid w:val="006D0B55"/>
    <w:rsid w:val="006D11E5"/>
    <w:rsid w:val="006D15C8"/>
    <w:rsid w:val="006D1766"/>
    <w:rsid w:val="006D21BA"/>
    <w:rsid w:val="006D2274"/>
    <w:rsid w:val="006D2BC5"/>
    <w:rsid w:val="006D2D02"/>
    <w:rsid w:val="006D2DAC"/>
    <w:rsid w:val="006D3B38"/>
    <w:rsid w:val="006D40D3"/>
    <w:rsid w:val="006D44EF"/>
    <w:rsid w:val="006D4958"/>
    <w:rsid w:val="006D54DB"/>
    <w:rsid w:val="006D5686"/>
    <w:rsid w:val="006D5754"/>
    <w:rsid w:val="006D5909"/>
    <w:rsid w:val="006D7493"/>
    <w:rsid w:val="006D7A9C"/>
    <w:rsid w:val="006E0E5A"/>
    <w:rsid w:val="006E168B"/>
    <w:rsid w:val="006E1A3A"/>
    <w:rsid w:val="006E1FA3"/>
    <w:rsid w:val="006E2255"/>
    <w:rsid w:val="006E2F5B"/>
    <w:rsid w:val="006E2FCC"/>
    <w:rsid w:val="006E3089"/>
    <w:rsid w:val="006E3625"/>
    <w:rsid w:val="006E3C31"/>
    <w:rsid w:val="006E49ED"/>
    <w:rsid w:val="006E56F1"/>
    <w:rsid w:val="006E571D"/>
    <w:rsid w:val="006E5720"/>
    <w:rsid w:val="006E5B01"/>
    <w:rsid w:val="006E6E80"/>
    <w:rsid w:val="006E7218"/>
    <w:rsid w:val="006E7437"/>
    <w:rsid w:val="006E744C"/>
    <w:rsid w:val="006E7853"/>
    <w:rsid w:val="006E791B"/>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EDD"/>
    <w:rsid w:val="006F4240"/>
    <w:rsid w:val="006F4BE4"/>
    <w:rsid w:val="006F5409"/>
    <w:rsid w:val="006F5D0D"/>
    <w:rsid w:val="006F746E"/>
    <w:rsid w:val="00700143"/>
    <w:rsid w:val="007016D4"/>
    <w:rsid w:val="0070187A"/>
    <w:rsid w:val="00701A77"/>
    <w:rsid w:val="00702207"/>
    <w:rsid w:val="00702C1E"/>
    <w:rsid w:val="00702F95"/>
    <w:rsid w:val="00703E97"/>
    <w:rsid w:val="007042D1"/>
    <w:rsid w:val="00704FB9"/>
    <w:rsid w:val="00705657"/>
    <w:rsid w:val="00705BA2"/>
    <w:rsid w:val="00706A23"/>
    <w:rsid w:val="00706B70"/>
    <w:rsid w:val="00707027"/>
    <w:rsid w:val="0070721A"/>
    <w:rsid w:val="0070721E"/>
    <w:rsid w:val="00707877"/>
    <w:rsid w:val="0071027D"/>
    <w:rsid w:val="00710D62"/>
    <w:rsid w:val="00710E9C"/>
    <w:rsid w:val="00711640"/>
    <w:rsid w:val="00713715"/>
    <w:rsid w:val="00714F95"/>
    <w:rsid w:val="0071637C"/>
    <w:rsid w:val="0071642C"/>
    <w:rsid w:val="00716622"/>
    <w:rsid w:val="00716719"/>
    <w:rsid w:val="00717214"/>
    <w:rsid w:val="007172AD"/>
    <w:rsid w:val="0072047E"/>
    <w:rsid w:val="007207EE"/>
    <w:rsid w:val="00721A31"/>
    <w:rsid w:val="00721B6B"/>
    <w:rsid w:val="00722B62"/>
    <w:rsid w:val="007232D5"/>
    <w:rsid w:val="0072369D"/>
    <w:rsid w:val="00723A52"/>
    <w:rsid w:val="00723A5B"/>
    <w:rsid w:val="0072473E"/>
    <w:rsid w:val="00724A42"/>
    <w:rsid w:val="0072578B"/>
    <w:rsid w:val="00725CEA"/>
    <w:rsid w:val="00726683"/>
    <w:rsid w:val="0072683D"/>
    <w:rsid w:val="00726850"/>
    <w:rsid w:val="00726F9F"/>
    <w:rsid w:val="0072760D"/>
    <w:rsid w:val="00727AA2"/>
    <w:rsid w:val="00727DE0"/>
    <w:rsid w:val="0073005A"/>
    <w:rsid w:val="00730790"/>
    <w:rsid w:val="00730DFE"/>
    <w:rsid w:val="0073128E"/>
    <w:rsid w:val="00731AE4"/>
    <w:rsid w:val="007324FE"/>
    <w:rsid w:val="0073259D"/>
    <w:rsid w:val="00732640"/>
    <w:rsid w:val="0073284D"/>
    <w:rsid w:val="00732AB8"/>
    <w:rsid w:val="00732ABB"/>
    <w:rsid w:val="00734156"/>
    <w:rsid w:val="007342AB"/>
    <w:rsid w:val="00734DD4"/>
    <w:rsid w:val="00735E6C"/>
    <w:rsid w:val="007367D6"/>
    <w:rsid w:val="00736BB2"/>
    <w:rsid w:val="00736D10"/>
    <w:rsid w:val="00737255"/>
    <w:rsid w:val="00737378"/>
    <w:rsid w:val="007377D8"/>
    <w:rsid w:val="00737E27"/>
    <w:rsid w:val="00737E56"/>
    <w:rsid w:val="00740086"/>
    <w:rsid w:val="007404C1"/>
    <w:rsid w:val="00740548"/>
    <w:rsid w:val="00740816"/>
    <w:rsid w:val="00740C53"/>
    <w:rsid w:val="00740FE9"/>
    <w:rsid w:val="007412AD"/>
    <w:rsid w:val="00741752"/>
    <w:rsid w:val="007419F0"/>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3706"/>
    <w:rsid w:val="00753C5C"/>
    <w:rsid w:val="00753F21"/>
    <w:rsid w:val="007542C4"/>
    <w:rsid w:val="007543CF"/>
    <w:rsid w:val="007544EA"/>
    <w:rsid w:val="00755F88"/>
    <w:rsid w:val="00755FC9"/>
    <w:rsid w:val="007565FE"/>
    <w:rsid w:val="007567B6"/>
    <w:rsid w:val="007569ED"/>
    <w:rsid w:val="00756CCD"/>
    <w:rsid w:val="00757095"/>
    <w:rsid w:val="00757351"/>
    <w:rsid w:val="007575D9"/>
    <w:rsid w:val="00757B4B"/>
    <w:rsid w:val="00757B77"/>
    <w:rsid w:val="00757BA8"/>
    <w:rsid w:val="00757BC0"/>
    <w:rsid w:val="00757F72"/>
    <w:rsid w:val="00757FA0"/>
    <w:rsid w:val="0076077E"/>
    <w:rsid w:val="00760A96"/>
    <w:rsid w:val="00760DAB"/>
    <w:rsid w:val="00761166"/>
    <w:rsid w:val="00761A89"/>
    <w:rsid w:val="00761D77"/>
    <w:rsid w:val="00761DA0"/>
    <w:rsid w:val="00761DC5"/>
    <w:rsid w:val="0076268F"/>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4656"/>
    <w:rsid w:val="0077489C"/>
    <w:rsid w:val="00774C6E"/>
    <w:rsid w:val="00775A06"/>
    <w:rsid w:val="00775FBA"/>
    <w:rsid w:val="0077643A"/>
    <w:rsid w:val="007764DF"/>
    <w:rsid w:val="00776513"/>
    <w:rsid w:val="00776693"/>
    <w:rsid w:val="0077755F"/>
    <w:rsid w:val="007775E0"/>
    <w:rsid w:val="00777ECD"/>
    <w:rsid w:val="007803E0"/>
    <w:rsid w:val="007813D8"/>
    <w:rsid w:val="007814ED"/>
    <w:rsid w:val="00781B20"/>
    <w:rsid w:val="007825C3"/>
    <w:rsid w:val="007832DE"/>
    <w:rsid w:val="00783D8F"/>
    <w:rsid w:val="00784346"/>
    <w:rsid w:val="0078511A"/>
    <w:rsid w:val="0078558C"/>
    <w:rsid w:val="00786581"/>
    <w:rsid w:val="00786B03"/>
    <w:rsid w:val="007872B5"/>
    <w:rsid w:val="00787767"/>
    <w:rsid w:val="00787815"/>
    <w:rsid w:val="007907E7"/>
    <w:rsid w:val="0079173E"/>
    <w:rsid w:val="00791D0C"/>
    <w:rsid w:val="00791D31"/>
    <w:rsid w:val="007920D4"/>
    <w:rsid w:val="00793785"/>
    <w:rsid w:val="007939E2"/>
    <w:rsid w:val="00794047"/>
    <w:rsid w:val="007945C2"/>
    <w:rsid w:val="00794ACC"/>
    <w:rsid w:val="00794FF3"/>
    <w:rsid w:val="00795512"/>
    <w:rsid w:val="00795AC4"/>
    <w:rsid w:val="00796622"/>
    <w:rsid w:val="00796849"/>
    <w:rsid w:val="00796A45"/>
    <w:rsid w:val="00796F6E"/>
    <w:rsid w:val="007975C7"/>
    <w:rsid w:val="007976C5"/>
    <w:rsid w:val="007A04B6"/>
    <w:rsid w:val="007A07CD"/>
    <w:rsid w:val="007A07D2"/>
    <w:rsid w:val="007A0F4D"/>
    <w:rsid w:val="007A19C6"/>
    <w:rsid w:val="007A1ACB"/>
    <w:rsid w:val="007A1F80"/>
    <w:rsid w:val="007A2091"/>
    <w:rsid w:val="007A325F"/>
    <w:rsid w:val="007A341C"/>
    <w:rsid w:val="007A383F"/>
    <w:rsid w:val="007A3F22"/>
    <w:rsid w:val="007A418D"/>
    <w:rsid w:val="007A4350"/>
    <w:rsid w:val="007A5856"/>
    <w:rsid w:val="007A6301"/>
    <w:rsid w:val="007A65E8"/>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42AA"/>
    <w:rsid w:val="007B4BA2"/>
    <w:rsid w:val="007B4EE5"/>
    <w:rsid w:val="007B5455"/>
    <w:rsid w:val="007B5554"/>
    <w:rsid w:val="007B57EC"/>
    <w:rsid w:val="007B5C30"/>
    <w:rsid w:val="007B6592"/>
    <w:rsid w:val="007B74FE"/>
    <w:rsid w:val="007B7552"/>
    <w:rsid w:val="007C028E"/>
    <w:rsid w:val="007C0C3A"/>
    <w:rsid w:val="007C0D43"/>
    <w:rsid w:val="007C1099"/>
    <w:rsid w:val="007C10AD"/>
    <w:rsid w:val="007C1257"/>
    <w:rsid w:val="007C1520"/>
    <w:rsid w:val="007C1569"/>
    <w:rsid w:val="007C15CB"/>
    <w:rsid w:val="007C1741"/>
    <w:rsid w:val="007C1BA0"/>
    <w:rsid w:val="007C1BC0"/>
    <w:rsid w:val="007C1D34"/>
    <w:rsid w:val="007C1F03"/>
    <w:rsid w:val="007C25A8"/>
    <w:rsid w:val="007C2ACF"/>
    <w:rsid w:val="007C36D9"/>
    <w:rsid w:val="007C3E78"/>
    <w:rsid w:val="007C41C8"/>
    <w:rsid w:val="007C4532"/>
    <w:rsid w:val="007C4A02"/>
    <w:rsid w:val="007C59A6"/>
    <w:rsid w:val="007C5A3B"/>
    <w:rsid w:val="007C6569"/>
    <w:rsid w:val="007C6B6C"/>
    <w:rsid w:val="007C6C3C"/>
    <w:rsid w:val="007C739D"/>
    <w:rsid w:val="007C74AC"/>
    <w:rsid w:val="007C75E7"/>
    <w:rsid w:val="007C7D98"/>
    <w:rsid w:val="007D0254"/>
    <w:rsid w:val="007D0378"/>
    <w:rsid w:val="007D0D48"/>
    <w:rsid w:val="007D115E"/>
    <w:rsid w:val="007D137E"/>
    <w:rsid w:val="007D165A"/>
    <w:rsid w:val="007D1F71"/>
    <w:rsid w:val="007D237C"/>
    <w:rsid w:val="007D256A"/>
    <w:rsid w:val="007D30D7"/>
    <w:rsid w:val="007D33DB"/>
    <w:rsid w:val="007D3605"/>
    <w:rsid w:val="007D43B2"/>
    <w:rsid w:val="007D4688"/>
    <w:rsid w:val="007D4792"/>
    <w:rsid w:val="007D4DE8"/>
    <w:rsid w:val="007D50D2"/>
    <w:rsid w:val="007D560B"/>
    <w:rsid w:val="007D5BC6"/>
    <w:rsid w:val="007D63AA"/>
    <w:rsid w:val="007D6AE9"/>
    <w:rsid w:val="007D6F9E"/>
    <w:rsid w:val="007D7B13"/>
    <w:rsid w:val="007D7E68"/>
    <w:rsid w:val="007E17CB"/>
    <w:rsid w:val="007E1821"/>
    <w:rsid w:val="007E18CC"/>
    <w:rsid w:val="007E1D10"/>
    <w:rsid w:val="007E2730"/>
    <w:rsid w:val="007E2A37"/>
    <w:rsid w:val="007E3672"/>
    <w:rsid w:val="007E36C7"/>
    <w:rsid w:val="007E38A5"/>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88E"/>
    <w:rsid w:val="007F2917"/>
    <w:rsid w:val="007F2CEC"/>
    <w:rsid w:val="007F33E8"/>
    <w:rsid w:val="007F41FB"/>
    <w:rsid w:val="007F488E"/>
    <w:rsid w:val="007F4A5B"/>
    <w:rsid w:val="007F5927"/>
    <w:rsid w:val="007F5BA3"/>
    <w:rsid w:val="007F62BC"/>
    <w:rsid w:val="007F662A"/>
    <w:rsid w:val="007F7991"/>
    <w:rsid w:val="007F7EDF"/>
    <w:rsid w:val="00800454"/>
    <w:rsid w:val="0080068C"/>
    <w:rsid w:val="00800C77"/>
    <w:rsid w:val="008011E1"/>
    <w:rsid w:val="008013F4"/>
    <w:rsid w:val="008015B9"/>
    <w:rsid w:val="008016AF"/>
    <w:rsid w:val="00801798"/>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10061"/>
    <w:rsid w:val="00810557"/>
    <w:rsid w:val="008105A8"/>
    <w:rsid w:val="00811366"/>
    <w:rsid w:val="00812A9F"/>
    <w:rsid w:val="00813476"/>
    <w:rsid w:val="0081482E"/>
    <w:rsid w:val="00814BCC"/>
    <w:rsid w:val="00815819"/>
    <w:rsid w:val="0081663B"/>
    <w:rsid w:val="00816673"/>
    <w:rsid w:val="00816BA2"/>
    <w:rsid w:val="0081793F"/>
    <w:rsid w:val="00817985"/>
    <w:rsid w:val="00820304"/>
    <w:rsid w:val="00820D17"/>
    <w:rsid w:val="00821225"/>
    <w:rsid w:val="00821677"/>
    <w:rsid w:val="008219B8"/>
    <w:rsid w:val="00821DE9"/>
    <w:rsid w:val="00823747"/>
    <w:rsid w:val="00823958"/>
    <w:rsid w:val="00823EA7"/>
    <w:rsid w:val="0082416B"/>
    <w:rsid w:val="008244BF"/>
    <w:rsid w:val="00824711"/>
    <w:rsid w:val="00824835"/>
    <w:rsid w:val="00824DB1"/>
    <w:rsid w:val="00825250"/>
    <w:rsid w:val="00825DF5"/>
    <w:rsid w:val="00825E66"/>
    <w:rsid w:val="0082686E"/>
    <w:rsid w:val="00826E1C"/>
    <w:rsid w:val="00826F1D"/>
    <w:rsid w:val="00827443"/>
    <w:rsid w:val="008279C6"/>
    <w:rsid w:val="00827ADE"/>
    <w:rsid w:val="00830313"/>
    <w:rsid w:val="0083053A"/>
    <w:rsid w:val="00830D72"/>
    <w:rsid w:val="00831044"/>
    <w:rsid w:val="008310D1"/>
    <w:rsid w:val="0083196B"/>
    <w:rsid w:val="00831B1D"/>
    <w:rsid w:val="00832B49"/>
    <w:rsid w:val="00832C4D"/>
    <w:rsid w:val="00832D9C"/>
    <w:rsid w:val="00832F8B"/>
    <w:rsid w:val="008338AF"/>
    <w:rsid w:val="00833B62"/>
    <w:rsid w:val="0083433F"/>
    <w:rsid w:val="008349F7"/>
    <w:rsid w:val="00835FA7"/>
    <w:rsid w:val="008363B2"/>
    <w:rsid w:val="0083653F"/>
    <w:rsid w:val="00836FC2"/>
    <w:rsid w:val="008376D6"/>
    <w:rsid w:val="0083799E"/>
    <w:rsid w:val="00840D34"/>
    <w:rsid w:val="00841576"/>
    <w:rsid w:val="00841D95"/>
    <w:rsid w:val="0084253E"/>
    <w:rsid w:val="00842A37"/>
    <w:rsid w:val="00842DA1"/>
    <w:rsid w:val="00843EF3"/>
    <w:rsid w:val="00844555"/>
    <w:rsid w:val="008447DF"/>
    <w:rsid w:val="008449A7"/>
    <w:rsid w:val="00844D4C"/>
    <w:rsid w:val="00844DED"/>
    <w:rsid w:val="00845380"/>
    <w:rsid w:val="00845606"/>
    <w:rsid w:val="0084562C"/>
    <w:rsid w:val="00845D80"/>
    <w:rsid w:val="00845DC9"/>
    <w:rsid w:val="00846A04"/>
    <w:rsid w:val="00846B67"/>
    <w:rsid w:val="00846E78"/>
    <w:rsid w:val="0084739C"/>
    <w:rsid w:val="008506F8"/>
    <w:rsid w:val="00851271"/>
    <w:rsid w:val="00851967"/>
    <w:rsid w:val="0085254F"/>
    <w:rsid w:val="00853573"/>
    <w:rsid w:val="0085364B"/>
    <w:rsid w:val="00853974"/>
    <w:rsid w:val="00853CC3"/>
    <w:rsid w:val="008542B3"/>
    <w:rsid w:val="00854C7F"/>
    <w:rsid w:val="00855125"/>
    <w:rsid w:val="00855BFD"/>
    <w:rsid w:val="0085611B"/>
    <w:rsid w:val="008561D4"/>
    <w:rsid w:val="00856B9A"/>
    <w:rsid w:val="00856FB6"/>
    <w:rsid w:val="00857E26"/>
    <w:rsid w:val="0086020B"/>
    <w:rsid w:val="0086047E"/>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A3"/>
    <w:rsid w:val="008716CF"/>
    <w:rsid w:val="00871779"/>
    <w:rsid w:val="008717B9"/>
    <w:rsid w:val="00871E7A"/>
    <w:rsid w:val="0087215B"/>
    <w:rsid w:val="0087260B"/>
    <w:rsid w:val="00872DFE"/>
    <w:rsid w:val="00873792"/>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9D9"/>
    <w:rsid w:val="00882C46"/>
    <w:rsid w:val="00882E73"/>
    <w:rsid w:val="00882EF8"/>
    <w:rsid w:val="00883336"/>
    <w:rsid w:val="008835D1"/>
    <w:rsid w:val="008837A4"/>
    <w:rsid w:val="00883DDD"/>
    <w:rsid w:val="0088408C"/>
    <w:rsid w:val="008846AC"/>
    <w:rsid w:val="008846B0"/>
    <w:rsid w:val="00884BD3"/>
    <w:rsid w:val="00884E0B"/>
    <w:rsid w:val="008852A5"/>
    <w:rsid w:val="008853FD"/>
    <w:rsid w:val="008857FC"/>
    <w:rsid w:val="008863D3"/>
    <w:rsid w:val="008867DD"/>
    <w:rsid w:val="00886B90"/>
    <w:rsid w:val="008875B0"/>
    <w:rsid w:val="0088770B"/>
    <w:rsid w:val="00887BF4"/>
    <w:rsid w:val="00887C74"/>
    <w:rsid w:val="00887D03"/>
    <w:rsid w:val="00891593"/>
    <w:rsid w:val="00891769"/>
    <w:rsid w:val="00891DAC"/>
    <w:rsid w:val="008925AD"/>
    <w:rsid w:val="0089368C"/>
    <w:rsid w:val="008937E5"/>
    <w:rsid w:val="00893A53"/>
    <w:rsid w:val="00893D17"/>
    <w:rsid w:val="0089447E"/>
    <w:rsid w:val="00895543"/>
    <w:rsid w:val="0089563F"/>
    <w:rsid w:val="00895DFC"/>
    <w:rsid w:val="008963DF"/>
    <w:rsid w:val="00896A1C"/>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6DB"/>
    <w:rsid w:val="008A67A8"/>
    <w:rsid w:val="008A6A24"/>
    <w:rsid w:val="008A6CAF"/>
    <w:rsid w:val="008A6F0E"/>
    <w:rsid w:val="008A7398"/>
    <w:rsid w:val="008A74F3"/>
    <w:rsid w:val="008A7BB6"/>
    <w:rsid w:val="008B0103"/>
    <w:rsid w:val="008B0549"/>
    <w:rsid w:val="008B290B"/>
    <w:rsid w:val="008B3D1E"/>
    <w:rsid w:val="008B3E00"/>
    <w:rsid w:val="008B3FC7"/>
    <w:rsid w:val="008B40C7"/>
    <w:rsid w:val="008B4865"/>
    <w:rsid w:val="008B4C12"/>
    <w:rsid w:val="008B563C"/>
    <w:rsid w:val="008B5897"/>
    <w:rsid w:val="008B5CFE"/>
    <w:rsid w:val="008B637D"/>
    <w:rsid w:val="008B6A97"/>
    <w:rsid w:val="008B6FF5"/>
    <w:rsid w:val="008B71B9"/>
    <w:rsid w:val="008B75B4"/>
    <w:rsid w:val="008B7DB4"/>
    <w:rsid w:val="008C0ACB"/>
    <w:rsid w:val="008C0E69"/>
    <w:rsid w:val="008C0FF1"/>
    <w:rsid w:val="008C0FF5"/>
    <w:rsid w:val="008C143B"/>
    <w:rsid w:val="008C19C3"/>
    <w:rsid w:val="008C1F5D"/>
    <w:rsid w:val="008C1FA1"/>
    <w:rsid w:val="008C1FB4"/>
    <w:rsid w:val="008C23E3"/>
    <w:rsid w:val="008C2956"/>
    <w:rsid w:val="008C2AE3"/>
    <w:rsid w:val="008C2E00"/>
    <w:rsid w:val="008C4272"/>
    <w:rsid w:val="008C46D8"/>
    <w:rsid w:val="008C4743"/>
    <w:rsid w:val="008C4C8D"/>
    <w:rsid w:val="008C4D72"/>
    <w:rsid w:val="008C52EE"/>
    <w:rsid w:val="008C5969"/>
    <w:rsid w:val="008C59FC"/>
    <w:rsid w:val="008C5CCF"/>
    <w:rsid w:val="008C5F49"/>
    <w:rsid w:val="008C601E"/>
    <w:rsid w:val="008C6048"/>
    <w:rsid w:val="008C605E"/>
    <w:rsid w:val="008C6A5E"/>
    <w:rsid w:val="008C6AE0"/>
    <w:rsid w:val="008C6BBE"/>
    <w:rsid w:val="008C6C29"/>
    <w:rsid w:val="008C6CEB"/>
    <w:rsid w:val="008C6E95"/>
    <w:rsid w:val="008C7460"/>
    <w:rsid w:val="008C7774"/>
    <w:rsid w:val="008C7899"/>
    <w:rsid w:val="008C7FBE"/>
    <w:rsid w:val="008D13D9"/>
    <w:rsid w:val="008D18C1"/>
    <w:rsid w:val="008D1917"/>
    <w:rsid w:val="008D19B4"/>
    <w:rsid w:val="008D25D5"/>
    <w:rsid w:val="008D2B5D"/>
    <w:rsid w:val="008D2B90"/>
    <w:rsid w:val="008D2EFC"/>
    <w:rsid w:val="008D5204"/>
    <w:rsid w:val="008D5F3D"/>
    <w:rsid w:val="008D6B54"/>
    <w:rsid w:val="008D6E67"/>
    <w:rsid w:val="008D7A6E"/>
    <w:rsid w:val="008D7D18"/>
    <w:rsid w:val="008E07F4"/>
    <w:rsid w:val="008E0983"/>
    <w:rsid w:val="008E1EA6"/>
    <w:rsid w:val="008E2353"/>
    <w:rsid w:val="008E25B9"/>
    <w:rsid w:val="008E2980"/>
    <w:rsid w:val="008E2DCC"/>
    <w:rsid w:val="008E2EF5"/>
    <w:rsid w:val="008E3714"/>
    <w:rsid w:val="008E3C47"/>
    <w:rsid w:val="008E3FEB"/>
    <w:rsid w:val="008E4803"/>
    <w:rsid w:val="008E4FB1"/>
    <w:rsid w:val="008E54BC"/>
    <w:rsid w:val="008E57BC"/>
    <w:rsid w:val="008E5D71"/>
    <w:rsid w:val="008E5F8A"/>
    <w:rsid w:val="008E613A"/>
    <w:rsid w:val="008E6A0C"/>
    <w:rsid w:val="008E7161"/>
    <w:rsid w:val="008E721F"/>
    <w:rsid w:val="008E776C"/>
    <w:rsid w:val="008E7C2C"/>
    <w:rsid w:val="008E7F18"/>
    <w:rsid w:val="008F01FE"/>
    <w:rsid w:val="008F057D"/>
    <w:rsid w:val="008F08B9"/>
    <w:rsid w:val="008F0CEF"/>
    <w:rsid w:val="008F1077"/>
    <w:rsid w:val="008F1897"/>
    <w:rsid w:val="008F20B2"/>
    <w:rsid w:val="008F2124"/>
    <w:rsid w:val="008F246D"/>
    <w:rsid w:val="008F2687"/>
    <w:rsid w:val="008F29F7"/>
    <w:rsid w:val="008F2B2F"/>
    <w:rsid w:val="008F3524"/>
    <w:rsid w:val="008F3637"/>
    <w:rsid w:val="008F3987"/>
    <w:rsid w:val="008F403A"/>
    <w:rsid w:val="008F4108"/>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3117"/>
    <w:rsid w:val="00903476"/>
    <w:rsid w:val="0090360D"/>
    <w:rsid w:val="00903F38"/>
    <w:rsid w:val="009042E2"/>
    <w:rsid w:val="0090442C"/>
    <w:rsid w:val="00905D7F"/>
    <w:rsid w:val="00906088"/>
    <w:rsid w:val="00906A91"/>
    <w:rsid w:val="00906FDA"/>
    <w:rsid w:val="0090737F"/>
    <w:rsid w:val="0091016E"/>
    <w:rsid w:val="00910631"/>
    <w:rsid w:val="00911941"/>
    <w:rsid w:val="009122A4"/>
    <w:rsid w:val="009123BA"/>
    <w:rsid w:val="00912911"/>
    <w:rsid w:val="00912F84"/>
    <w:rsid w:val="00912FA0"/>
    <w:rsid w:val="009137BC"/>
    <w:rsid w:val="00913C33"/>
    <w:rsid w:val="009144C8"/>
    <w:rsid w:val="00915245"/>
    <w:rsid w:val="009158A8"/>
    <w:rsid w:val="00915FBE"/>
    <w:rsid w:val="0091727F"/>
    <w:rsid w:val="00917581"/>
    <w:rsid w:val="00917A41"/>
    <w:rsid w:val="00917AF4"/>
    <w:rsid w:val="009207C2"/>
    <w:rsid w:val="00921505"/>
    <w:rsid w:val="009226CB"/>
    <w:rsid w:val="00922A33"/>
    <w:rsid w:val="00922C75"/>
    <w:rsid w:val="00923669"/>
    <w:rsid w:val="009237B3"/>
    <w:rsid w:val="00923BAA"/>
    <w:rsid w:val="00923E3D"/>
    <w:rsid w:val="00924167"/>
    <w:rsid w:val="009244B0"/>
    <w:rsid w:val="00924A90"/>
    <w:rsid w:val="009253F3"/>
    <w:rsid w:val="00925E18"/>
    <w:rsid w:val="009262E4"/>
    <w:rsid w:val="00926391"/>
    <w:rsid w:val="00926406"/>
    <w:rsid w:val="0092670F"/>
    <w:rsid w:val="009278E2"/>
    <w:rsid w:val="00930098"/>
    <w:rsid w:val="009301E5"/>
    <w:rsid w:val="0093061F"/>
    <w:rsid w:val="00930A49"/>
    <w:rsid w:val="009310CD"/>
    <w:rsid w:val="00931927"/>
    <w:rsid w:val="00931AB4"/>
    <w:rsid w:val="009327E3"/>
    <w:rsid w:val="009329D8"/>
    <w:rsid w:val="00932B95"/>
    <w:rsid w:val="00932C98"/>
    <w:rsid w:val="009331D6"/>
    <w:rsid w:val="00933228"/>
    <w:rsid w:val="009339A2"/>
    <w:rsid w:val="0093433B"/>
    <w:rsid w:val="009352D1"/>
    <w:rsid w:val="0093592C"/>
    <w:rsid w:val="00935AFC"/>
    <w:rsid w:val="00936514"/>
    <w:rsid w:val="00936ACB"/>
    <w:rsid w:val="00936B41"/>
    <w:rsid w:val="009370DE"/>
    <w:rsid w:val="0093736F"/>
    <w:rsid w:val="00940241"/>
    <w:rsid w:val="0094032A"/>
    <w:rsid w:val="009404F2"/>
    <w:rsid w:val="00940712"/>
    <w:rsid w:val="009417F5"/>
    <w:rsid w:val="00941B2B"/>
    <w:rsid w:val="00941C67"/>
    <w:rsid w:val="00942F58"/>
    <w:rsid w:val="00943225"/>
    <w:rsid w:val="00943712"/>
    <w:rsid w:val="009437DC"/>
    <w:rsid w:val="00943D53"/>
    <w:rsid w:val="00943D6C"/>
    <w:rsid w:val="00943F0D"/>
    <w:rsid w:val="009441E1"/>
    <w:rsid w:val="0094495E"/>
    <w:rsid w:val="00944F83"/>
    <w:rsid w:val="00945018"/>
    <w:rsid w:val="009451C1"/>
    <w:rsid w:val="00945B72"/>
    <w:rsid w:val="00946A91"/>
    <w:rsid w:val="00947128"/>
    <w:rsid w:val="009477DE"/>
    <w:rsid w:val="00950090"/>
    <w:rsid w:val="00950102"/>
    <w:rsid w:val="0095020E"/>
    <w:rsid w:val="00950B1A"/>
    <w:rsid w:val="009512B4"/>
    <w:rsid w:val="00951584"/>
    <w:rsid w:val="009518A5"/>
    <w:rsid w:val="00951DA9"/>
    <w:rsid w:val="009529CD"/>
    <w:rsid w:val="00952C9B"/>
    <w:rsid w:val="0095310F"/>
    <w:rsid w:val="00953225"/>
    <w:rsid w:val="00953503"/>
    <w:rsid w:val="00953DC9"/>
    <w:rsid w:val="00953EE0"/>
    <w:rsid w:val="009542D3"/>
    <w:rsid w:val="0095470F"/>
    <w:rsid w:val="00954ACF"/>
    <w:rsid w:val="00954DC3"/>
    <w:rsid w:val="00954FEA"/>
    <w:rsid w:val="00955827"/>
    <w:rsid w:val="00955B04"/>
    <w:rsid w:val="00955B77"/>
    <w:rsid w:val="0095611F"/>
    <w:rsid w:val="00956B62"/>
    <w:rsid w:val="0095705F"/>
    <w:rsid w:val="009576FC"/>
    <w:rsid w:val="00957CC4"/>
    <w:rsid w:val="00957D2E"/>
    <w:rsid w:val="00961564"/>
    <w:rsid w:val="009618DD"/>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5C3A"/>
    <w:rsid w:val="00966BD8"/>
    <w:rsid w:val="009670B0"/>
    <w:rsid w:val="00967384"/>
    <w:rsid w:val="009674F5"/>
    <w:rsid w:val="0096777E"/>
    <w:rsid w:val="00967DEB"/>
    <w:rsid w:val="009709E5"/>
    <w:rsid w:val="00971B3F"/>
    <w:rsid w:val="00971DE1"/>
    <w:rsid w:val="0097227C"/>
    <w:rsid w:val="00972462"/>
    <w:rsid w:val="00973160"/>
    <w:rsid w:val="00973BD9"/>
    <w:rsid w:val="009756C1"/>
    <w:rsid w:val="00975936"/>
    <w:rsid w:val="00975A17"/>
    <w:rsid w:val="00975ACB"/>
    <w:rsid w:val="00975B3A"/>
    <w:rsid w:val="00975BEF"/>
    <w:rsid w:val="00976BE5"/>
    <w:rsid w:val="00976DAF"/>
    <w:rsid w:val="00977045"/>
    <w:rsid w:val="0097714A"/>
    <w:rsid w:val="0097733C"/>
    <w:rsid w:val="00980C8C"/>
    <w:rsid w:val="0098135C"/>
    <w:rsid w:val="00981527"/>
    <w:rsid w:val="009815C6"/>
    <w:rsid w:val="009816AA"/>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6C6"/>
    <w:rsid w:val="009877C4"/>
    <w:rsid w:val="00990081"/>
    <w:rsid w:val="0099013C"/>
    <w:rsid w:val="0099115F"/>
    <w:rsid w:val="009911D1"/>
    <w:rsid w:val="0099169E"/>
    <w:rsid w:val="009916A5"/>
    <w:rsid w:val="009919FE"/>
    <w:rsid w:val="009927D6"/>
    <w:rsid w:val="00992D54"/>
    <w:rsid w:val="0099350A"/>
    <w:rsid w:val="0099452B"/>
    <w:rsid w:val="00995886"/>
    <w:rsid w:val="00995AAF"/>
    <w:rsid w:val="00995F02"/>
    <w:rsid w:val="00996861"/>
    <w:rsid w:val="0099700C"/>
    <w:rsid w:val="009970CF"/>
    <w:rsid w:val="009977D1"/>
    <w:rsid w:val="00997AD1"/>
    <w:rsid w:val="00997FD7"/>
    <w:rsid w:val="009A040F"/>
    <w:rsid w:val="009A05B9"/>
    <w:rsid w:val="009A0EF8"/>
    <w:rsid w:val="009A14A0"/>
    <w:rsid w:val="009A19BA"/>
    <w:rsid w:val="009A2174"/>
    <w:rsid w:val="009A26E4"/>
    <w:rsid w:val="009A27B0"/>
    <w:rsid w:val="009A2F3C"/>
    <w:rsid w:val="009A3C26"/>
    <w:rsid w:val="009A429E"/>
    <w:rsid w:val="009A4671"/>
    <w:rsid w:val="009A4CEB"/>
    <w:rsid w:val="009A51F5"/>
    <w:rsid w:val="009A570C"/>
    <w:rsid w:val="009A5DE3"/>
    <w:rsid w:val="009A6333"/>
    <w:rsid w:val="009A69AB"/>
    <w:rsid w:val="009A6EB3"/>
    <w:rsid w:val="009A73AB"/>
    <w:rsid w:val="009A767E"/>
    <w:rsid w:val="009A7E4C"/>
    <w:rsid w:val="009B01F8"/>
    <w:rsid w:val="009B0264"/>
    <w:rsid w:val="009B043B"/>
    <w:rsid w:val="009B1768"/>
    <w:rsid w:val="009B177E"/>
    <w:rsid w:val="009B1903"/>
    <w:rsid w:val="009B1DFF"/>
    <w:rsid w:val="009B2031"/>
    <w:rsid w:val="009B212A"/>
    <w:rsid w:val="009B2560"/>
    <w:rsid w:val="009B2840"/>
    <w:rsid w:val="009B2F3C"/>
    <w:rsid w:val="009B2FF4"/>
    <w:rsid w:val="009B3273"/>
    <w:rsid w:val="009B3457"/>
    <w:rsid w:val="009B53B5"/>
    <w:rsid w:val="009B54DA"/>
    <w:rsid w:val="009B57BD"/>
    <w:rsid w:val="009B5852"/>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1EB2"/>
    <w:rsid w:val="009C30D5"/>
    <w:rsid w:val="009C3259"/>
    <w:rsid w:val="009C3D61"/>
    <w:rsid w:val="009C4497"/>
    <w:rsid w:val="009C4753"/>
    <w:rsid w:val="009C479F"/>
    <w:rsid w:val="009C4BF2"/>
    <w:rsid w:val="009C4F0F"/>
    <w:rsid w:val="009C5768"/>
    <w:rsid w:val="009C5BFA"/>
    <w:rsid w:val="009C6C4C"/>
    <w:rsid w:val="009C73DF"/>
    <w:rsid w:val="009C74D3"/>
    <w:rsid w:val="009C75A4"/>
    <w:rsid w:val="009C79ED"/>
    <w:rsid w:val="009C7A8B"/>
    <w:rsid w:val="009C7C88"/>
    <w:rsid w:val="009D01E1"/>
    <w:rsid w:val="009D036C"/>
    <w:rsid w:val="009D1DBE"/>
    <w:rsid w:val="009D1F39"/>
    <w:rsid w:val="009D2617"/>
    <w:rsid w:val="009D32D1"/>
    <w:rsid w:val="009D34E2"/>
    <w:rsid w:val="009D3BF8"/>
    <w:rsid w:val="009D408D"/>
    <w:rsid w:val="009D4AFA"/>
    <w:rsid w:val="009D4BE0"/>
    <w:rsid w:val="009D4F03"/>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4D29"/>
    <w:rsid w:val="009E504A"/>
    <w:rsid w:val="009E52C9"/>
    <w:rsid w:val="009E588B"/>
    <w:rsid w:val="009E6AA9"/>
    <w:rsid w:val="009E6ED8"/>
    <w:rsid w:val="009E7F4E"/>
    <w:rsid w:val="009F0536"/>
    <w:rsid w:val="009F05E5"/>
    <w:rsid w:val="009F0820"/>
    <w:rsid w:val="009F0D3D"/>
    <w:rsid w:val="009F1CAD"/>
    <w:rsid w:val="009F3234"/>
    <w:rsid w:val="009F34EB"/>
    <w:rsid w:val="009F35D2"/>
    <w:rsid w:val="009F3888"/>
    <w:rsid w:val="009F3A71"/>
    <w:rsid w:val="009F3C64"/>
    <w:rsid w:val="009F3E12"/>
    <w:rsid w:val="009F4799"/>
    <w:rsid w:val="009F4924"/>
    <w:rsid w:val="009F552A"/>
    <w:rsid w:val="009F5928"/>
    <w:rsid w:val="009F5B91"/>
    <w:rsid w:val="009F5C3E"/>
    <w:rsid w:val="009F6044"/>
    <w:rsid w:val="009F6747"/>
    <w:rsid w:val="009F6D40"/>
    <w:rsid w:val="009F71BF"/>
    <w:rsid w:val="009F753A"/>
    <w:rsid w:val="009F7EDA"/>
    <w:rsid w:val="00A00241"/>
    <w:rsid w:val="00A01700"/>
    <w:rsid w:val="00A01806"/>
    <w:rsid w:val="00A02D67"/>
    <w:rsid w:val="00A036F9"/>
    <w:rsid w:val="00A037C0"/>
    <w:rsid w:val="00A04422"/>
    <w:rsid w:val="00A044D6"/>
    <w:rsid w:val="00A0599A"/>
    <w:rsid w:val="00A05D36"/>
    <w:rsid w:val="00A06912"/>
    <w:rsid w:val="00A07CC3"/>
    <w:rsid w:val="00A07EA7"/>
    <w:rsid w:val="00A100BE"/>
    <w:rsid w:val="00A1011C"/>
    <w:rsid w:val="00A107FF"/>
    <w:rsid w:val="00A122F1"/>
    <w:rsid w:val="00A12881"/>
    <w:rsid w:val="00A12A9F"/>
    <w:rsid w:val="00A12BA0"/>
    <w:rsid w:val="00A12BCF"/>
    <w:rsid w:val="00A1315D"/>
    <w:rsid w:val="00A13971"/>
    <w:rsid w:val="00A13A0C"/>
    <w:rsid w:val="00A13BD2"/>
    <w:rsid w:val="00A14C15"/>
    <w:rsid w:val="00A14F6C"/>
    <w:rsid w:val="00A154A4"/>
    <w:rsid w:val="00A1587C"/>
    <w:rsid w:val="00A15B25"/>
    <w:rsid w:val="00A15E05"/>
    <w:rsid w:val="00A160A6"/>
    <w:rsid w:val="00A1654E"/>
    <w:rsid w:val="00A205D3"/>
    <w:rsid w:val="00A2125E"/>
    <w:rsid w:val="00A213A5"/>
    <w:rsid w:val="00A213F0"/>
    <w:rsid w:val="00A2187A"/>
    <w:rsid w:val="00A21BDF"/>
    <w:rsid w:val="00A21CA7"/>
    <w:rsid w:val="00A21E33"/>
    <w:rsid w:val="00A21ED7"/>
    <w:rsid w:val="00A21EE9"/>
    <w:rsid w:val="00A225F2"/>
    <w:rsid w:val="00A234FC"/>
    <w:rsid w:val="00A23901"/>
    <w:rsid w:val="00A239F3"/>
    <w:rsid w:val="00A23A31"/>
    <w:rsid w:val="00A24624"/>
    <w:rsid w:val="00A25125"/>
    <w:rsid w:val="00A25188"/>
    <w:rsid w:val="00A256BE"/>
    <w:rsid w:val="00A25F09"/>
    <w:rsid w:val="00A27534"/>
    <w:rsid w:val="00A305AE"/>
    <w:rsid w:val="00A31703"/>
    <w:rsid w:val="00A31F02"/>
    <w:rsid w:val="00A31FFD"/>
    <w:rsid w:val="00A325C0"/>
    <w:rsid w:val="00A32F43"/>
    <w:rsid w:val="00A34F17"/>
    <w:rsid w:val="00A354EA"/>
    <w:rsid w:val="00A35826"/>
    <w:rsid w:val="00A35C0E"/>
    <w:rsid w:val="00A3619E"/>
    <w:rsid w:val="00A3688D"/>
    <w:rsid w:val="00A40288"/>
    <w:rsid w:val="00A40CEF"/>
    <w:rsid w:val="00A4184B"/>
    <w:rsid w:val="00A429C3"/>
    <w:rsid w:val="00A42A23"/>
    <w:rsid w:val="00A43236"/>
    <w:rsid w:val="00A437D4"/>
    <w:rsid w:val="00A44928"/>
    <w:rsid w:val="00A45B2C"/>
    <w:rsid w:val="00A46040"/>
    <w:rsid w:val="00A46650"/>
    <w:rsid w:val="00A46A16"/>
    <w:rsid w:val="00A46A8C"/>
    <w:rsid w:val="00A46CDE"/>
    <w:rsid w:val="00A5042B"/>
    <w:rsid w:val="00A50887"/>
    <w:rsid w:val="00A50B2E"/>
    <w:rsid w:val="00A522AF"/>
    <w:rsid w:val="00A523F3"/>
    <w:rsid w:val="00A524C8"/>
    <w:rsid w:val="00A526F2"/>
    <w:rsid w:val="00A52A28"/>
    <w:rsid w:val="00A52B2B"/>
    <w:rsid w:val="00A52BCE"/>
    <w:rsid w:val="00A52F78"/>
    <w:rsid w:val="00A53090"/>
    <w:rsid w:val="00A53164"/>
    <w:rsid w:val="00A5370F"/>
    <w:rsid w:val="00A54292"/>
    <w:rsid w:val="00A54303"/>
    <w:rsid w:val="00A544A4"/>
    <w:rsid w:val="00A5471F"/>
    <w:rsid w:val="00A5521E"/>
    <w:rsid w:val="00A553E7"/>
    <w:rsid w:val="00A555C4"/>
    <w:rsid w:val="00A56528"/>
    <w:rsid w:val="00A567F5"/>
    <w:rsid w:val="00A56813"/>
    <w:rsid w:val="00A569F5"/>
    <w:rsid w:val="00A56CCE"/>
    <w:rsid w:val="00A56CE8"/>
    <w:rsid w:val="00A57021"/>
    <w:rsid w:val="00A57569"/>
    <w:rsid w:val="00A578A4"/>
    <w:rsid w:val="00A57D55"/>
    <w:rsid w:val="00A6035F"/>
    <w:rsid w:val="00A60666"/>
    <w:rsid w:val="00A60AB4"/>
    <w:rsid w:val="00A61442"/>
    <w:rsid w:val="00A61726"/>
    <w:rsid w:val="00A618FF"/>
    <w:rsid w:val="00A61D12"/>
    <w:rsid w:val="00A624FD"/>
    <w:rsid w:val="00A64187"/>
    <w:rsid w:val="00A641FA"/>
    <w:rsid w:val="00A64A43"/>
    <w:rsid w:val="00A64C7A"/>
    <w:rsid w:val="00A65419"/>
    <w:rsid w:val="00A65606"/>
    <w:rsid w:val="00A65C0A"/>
    <w:rsid w:val="00A65FFD"/>
    <w:rsid w:val="00A6658E"/>
    <w:rsid w:val="00A67D48"/>
    <w:rsid w:val="00A67EBF"/>
    <w:rsid w:val="00A7017C"/>
    <w:rsid w:val="00A70A32"/>
    <w:rsid w:val="00A71C3A"/>
    <w:rsid w:val="00A71CCB"/>
    <w:rsid w:val="00A71D15"/>
    <w:rsid w:val="00A72022"/>
    <w:rsid w:val="00A72636"/>
    <w:rsid w:val="00A72787"/>
    <w:rsid w:val="00A727E3"/>
    <w:rsid w:val="00A72A5D"/>
    <w:rsid w:val="00A72D9D"/>
    <w:rsid w:val="00A73202"/>
    <w:rsid w:val="00A744C3"/>
    <w:rsid w:val="00A74955"/>
    <w:rsid w:val="00A74F66"/>
    <w:rsid w:val="00A753EA"/>
    <w:rsid w:val="00A757E7"/>
    <w:rsid w:val="00A7583A"/>
    <w:rsid w:val="00A758FE"/>
    <w:rsid w:val="00A7592E"/>
    <w:rsid w:val="00A759BF"/>
    <w:rsid w:val="00A76222"/>
    <w:rsid w:val="00A76434"/>
    <w:rsid w:val="00A77772"/>
    <w:rsid w:val="00A777E2"/>
    <w:rsid w:val="00A80510"/>
    <w:rsid w:val="00A80877"/>
    <w:rsid w:val="00A80F42"/>
    <w:rsid w:val="00A812EB"/>
    <w:rsid w:val="00A815C3"/>
    <w:rsid w:val="00A818A2"/>
    <w:rsid w:val="00A8197E"/>
    <w:rsid w:val="00A81BE7"/>
    <w:rsid w:val="00A81C30"/>
    <w:rsid w:val="00A8219B"/>
    <w:rsid w:val="00A82869"/>
    <w:rsid w:val="00A8317B"/>
    <w:rsid w:val="00A83413"/>
    <w:rsid w:val="00A83BC6"/>
    <w:rsid w:val="00A8423D"/>
    <w:rsid w:val="00A84316"/>
    <w:rsid w:val="00A84E36"/>
    <w:rsid w:val="00A86284"/>
    <w:rsid w:val="00A86823"/>
    <w:rsid w:val="00A869F8"/>
    <w:rsid w:val="00A86C7D"/>
    <w:rsid w:val="00A8701E"/>
    <w:rsid w:val="00A874B5"/>
    <w:rsid w:val="00A877EC"/>
    <w:rsid w:val="00A8785B"/>
    <w:rsid w:val="00A904A4"/>
    <w:rsid w:val="00A9099B"/>
    <w:rsid w:val="00A90AA8"/>
    <w:rsid w:val="00A90FF1"/>
    <w:rsid w:val="00A91BDB"/>
    <w:rsid w:val="00A91C6E"/>
    <w:rsid w:val="00A91E82"/>
    <w:rsid w:val="00A9283B"/>
    <w:rsid w:val="00A92B47"/>
    <w:rsid w:val="00A934EF"/>
    <w:rsid w:val="00A94413"/>
    <w:rsid w:val="00A945AD"/>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D67"/>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4F5D"/>
    <w:rsid w:val="00AB56E7"/>
    <w:rsid w:val="00AB590B"/>
    <w:rsid w:val="00AB5C05"/>
    <w:rsid w:val="00AB5D55"/>
    <w:rsid w:val="00AB5DC8"/>
    <w:rsid w:val="00AB6DF6"/>
    <w:rsid w:val="00AB6FBD"/>
    <w:rsid w:val="00AB7494"/>
    <w:rsid w:val="00AB7955"/>
    <w:rsid w:val="00AC00C7"/>
    <w:rsid w:val="00AC0127"/>
    <w:rsid w:val="00AC0A35"/>
    <w:rsid w:val="00AC1515"/>
    <w:rsid w:val="00AC1A2D"/>
    <w:rsid w:val="00AC1E69"/>
    <w:rsid w:val="00AC2147"/>
    <w:rsid w:val="00AC235C"/>
    <w:rsid w:val="00AC2935"/>
    <w:rsid w:val="00AC2E48"/>
    <w:rsid w:val="00AC2EB0"/>
    <w:rsid w:val="00AC2FFF"/>
    <w:rsid w:val="00AC3BCC"/>
    <w:rsid w:val="00AC3E8B"/>
    <w:rsid w:val="00AC66AD"/>
    <w:rsid w:val="00AC678D"/>
    <w:rsid w:val="00AC68C3"/>
    <w:rsid w:val="00AC694E"/>
    <w:rsid w:val="00AC73EE"/>
    <w:rsid w:val="00AD02A0"/>
    <w:rsid w:val="00AD1190"/>
    <w:rsid w:val="00AD1F5B"/>
    <w:rsid w:val="00AD2247"/>
    <w:rsid w:val="00AD2AB6"/>
    <w:rsid w:val="00AD2D2C"/>
    <w:rsid w:val="00AD2D59"/>
    <w:rsid w:val="00AD3856"/>
    <w:rsid w:val="00AD3962"/>
    <w:rsid w:val="00AD3C92"/>
    <w:rsid w:val="00AD405D"/>
    <w:rsid w:val="00AD4870"/>
    <w:rsid w:val="00AD53EF"/>
    <w:rsid w:val="00AD56DD"/>
    <w:rsid w:val="00AD606A"/>
    <w:rsid w:val="00AD7264"/>
    <w:rsid w:val="00AD74E2"/>
    <w:rsid w:val="00AD7563"/>
    <w:rsid w:val="00AE0CEA"/>
    <w:rsid w:val="00AE1069"/>
    <w:rsid w:val="00AE1167"/>
    <w:rsid w:val="00AE15E4"/>
    <w:rsid w:val="00AE227E"/>
    <w:rsid w:val="00AE2A91"/>
    <w:rsid w:val="00AE335F"/>
    <w:rsid w:val="00AE34B5"/>
    <w:rsid w:val="00AE4CEE"/>
    <w:rsid w:val="00AE5068"/>
    <w:rsid w:val="00AE541C"/>
    <w:rsid w:val="00AE6BAE"/>
    <w:rsid w:val="00AE6F99"/>
    <w:rsid w:val="00AE715C"/>
    <w:rsid w:val="00AE771A"/>
    <w:rsid w:val="00AF0126"/>
    <w:rsid w:val="00AF019F"/>
    <w:rsid w:val="00AF0542"/>
    <w:rsid w:val="00AF0670"/>
    <w:rsid w:val="00AF07F5"/>
    <w:rsid w:val="00AF0A2F"/>
    <w:rsid w:val="00AF0F4C"/>
    <w:rsid w:val="00AF1678"/>
    <w:rsid w:val="00AF1C12"/>
    <w:rsid w:val="00AF1E9F"/>
    <w:rsid w:val="00AF2460"/>
    <w:rsid w:val="00AF3171"/>
    <w:rsid w:val="00AF329A"/>
    <w:rsid w:val="00AF3A80"/>
    <w:rsid w:val="00AF4A26"/>
    <w:rsid w:val="00AF4D45"/>
    <w:rsid w:val="00AF4E4A"/>
    <w:rsid w:val="00AF5C47"/>
    <w:rsid w:val="00AF61D3"/>
    <w:rsid w:val="00AF7042"/>
    <w:rsid w:val="00AF74CF"/>
    <w:rsid w:val="00AF76DF"/>
    <w:rsid w:val="00AF7AFC"/>
    <w:rsid w:val="00B00C92"/>
    <w:rsid w:val="00B014D2"/>
    <w:rsid w:val="00B01DE7"/>
    <w:rsid w:val="00B02302"/>
    <w:rsid w:val="00B02F46"/>
    <w:rsid w:val="00B03370"/>
    <w:rsid w:val="00B038D8"/>
    <w:rsid w:val="00B048C8"/>
    <w:rsid w:val="00B04D59"/>
    <w:rsid w:val="00B05086"/>
    <w:rsid w:val="00B06010"/>
    <w:rsid w:val="00B0650D"/>
    <w:rsid w:val="00B06783"/>
    <w:rsid w:val="00B07158"/>
    <w:rsid w:val="00B07582"/>
    <w:rsid w:val="00B077DB"/>
    <w:rsid w:val="00B103F6"/>
    <w:rsid w:val="00B109EC"/>
    <w:rsid w:val="00B10A4C"/>
    <w:rsid w:val="00B113F0"/>
    <w:rsid w:val="00B114B7"/>
    <w:rsid w:val="00B1243E"/>
    <w:rsid w:val="00B12982"/>
    <w:rsid w:val="00B12C06"/>
    <w:rsid w:val="00B12D8D"/>
    <w:rsid w:val="00B13398"/>
    <w:rsid w:val="00B13DD4"/>
    <w:rsid w:val="00B13F63"/>
    <w:rsid w:val="00B13F72"/>
    <w:rsid w:val="00B144C4"/>
    <w:rsid w:val="00B1542B"/>
    <w:rsid w:val="00B1590D"/>
    <w:rsid w:val="00B15FBD"/>
    <w:rsid w:val="00B16102"/>
    <w:rsid w:val="00B166ED"/>
    <w:rsid w:val="00B16B9D"/>
    <w:rsid w:val="00B16BCF"/>
    <w:rsid w:val="00B17366"/>
    <w:rsid w:val="00B17792"/>
    <w:rsid w:val="00B200C7"/>
    <w:rsid w:val="00B20CB9"/>
    <w:rsid w:val="00B21023"/>
    <w:rsid w:val="00B21920"/>
    <w:rsid w:val="00B21AC2"/>
    <w:rsid w:val="00B21EA8"/>
    <w:rsid w:val="00B21FED"/>
    <w:rsid w:val="00B232C5"/>
    <w:rsid w:val="00B24461"/>
    <w:rsid w:val="00B24723"/>
    <w:rsid w:val="00B24F45"/>
    <w:rsid w:val="00B25003"/>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0B5"/>
    <w:rsid w:val="00B32E92"/>
    <w:rsid w:val="00B332F5"/>
    <w:rsid w:val="00B3355F"/>
    <w:rsid w:val="00B33BEB"/>
    <w:rsid w:val="00B34473"/>
    <w:rsid w:val="00B3447B"/>
    <w:rsid w:val="00B3451D"/>
    <w:rsid w:val="00B35467"/>
    <w:rsid w:val="00B361A3"/>
    <w:rsid w:val="00B36AB3"/>
    <w:rsid w:val="00B36E05"/>
    <w:rsid w:val="00B36EC5"/>
    <w:rsid w:val="00B378FE"/>
    <w:rsid w:val="00B40256"/>
    <w:rsid w:val="00B41139"/>
    <w:rsid w:val="00B41383"/>
    <w:rsid w:val="00B413BD"/>
    <w:rsid w:val="00B41DA2"/>
    <w:rsid w:val="00B4292F"/>
    <w:rsid w:val="00B42F7F"/>
    <w:rsid w:val="00B43191"/>
    <w:rsid w:val="00B432EF"/>
    <w:rsid w:val="00B44231"/>
    <w:rsid w:val="00B44DB1"/>
    <w:rsid w:val="00B45AE8"/>
    <w:rsid w:val="00B462A2"/>
    <w:rsid w:val="00B46F48"/>
    <w:rsid w:val="00B47814"/>
    <w:rsid w:val="00B47CD9"/>
    <w:rsid w:val="00B47E7D"/>
    <w:rsid w:val="00B47EE3"/>
    <w:rsid w:val="00B47F26"/>
    <w:rsid w:val="00B52453"/>
    <w:rsid w:val="00B52917"/>
    <w:rsid w:val="00B52C97"/>
    <w:rsid w:val="00B539AB"/>
    <w:rsid w:val="00B5425C"/>
    <w:rsid w:val="00B544EB"/>
    <w:rsid w:val="00B54688"/>
    <w:rsid w:val="00B55B3E"/>
    <w:rsid w:val="00B5657D"/>
    <w:rsid w:val="00B56B74"/>
    <w:rsid w:val="00B57093"/>
    <w:rsid w:val="00B57BCB"/>
    <w:rsid w:val="00B57C1C"/>
    <w:rsid w:val="00B60024"/>
    <w:rsid w:val="00B60C69"/>
    <w:rsid w:val="00B60DBD"/>
    <w:rsid w:val="00B61010"/>
    <w:rsid w:val="00B61306"/>
    <w:rsid w:val="00B618FE"/>
    <w:rsid w:val="00B61A49"/>
    <w:rsid w:val="00B62644"/>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D6B"/>
    <w:rsid w:val="00B75345"/>
    <w:rsid w:val="00B75A9C"/>
    <w:rsid w:val="00B75BB2"/>
    <w:rsid w:val="00B7633B"/>
    <w:rsid w:val="00B76964"/>
    <w:rsid w:val="00B77402"/>
    <w:rsid w:val="00B775EE"/>
    <w:rsid w:val="00B77720"/>
    <w:rsid w:val="00B77EBD"/>
    <w:rsid w:val="00B77F9D"/>
    <w:rsid w:val="00B805BB"/>
    <w:rsid w:val="00B8078D"/>
    <w:rsid w:val="00B80BBC"/>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D95"/>
    <w:rsid w:val="00B90F86"/>
    <w:rsid w:val="00B91571"/>
    <w:rsid w:val="00B916FC"/>
    <w:rsid w:val="00B919D8"/>
    <w:rsid w:val="00B91E2C"/>
    <w:rsid w:val="00B91F5A"/>
    <w:rsid w:val="00B92312"/>
    <w:rsid w:val="00B92401"/>
    <w:rsid w:val="00B9301A"/>
    <w:rsid w:val="00B9306F"/>
    <w:rsid w:val="00B937C1"/>
    <w:rsid w:val="00B93C3E"/>
    <w:rsid w:val="00B94107"/>
    <w:rsid w:val="00B949B7"/>
    <w:rsid w:val="00B94F57"/>
    <w:rsid w:val="00B956C7"/>
    <w:rsid w:val="00B957CD"/>
    <w:rsid w:val="00B9597F"/>
    <w:rsid w:val="00B95AB9"/>
    <w:rsid w:val="00B95C71"/>
    <w:rsid w:val="00B96374"/>
    <w:rsid w:val="00B97831"/>
    <w:rsid w:val="00B97925"/>
    <w:rsid w:val="00B97A8E"/>
    <w:rsid w:val="00B97D07"/>
    <w:rsid w:val="00BA0EC7"/>
    <w:rsid w:val="00BA104A"/>
    <w:rsid w:val="00BA1A4B"/>
    <w:rsid w:val="00BA2047"/>
    <w:rsid w:val="00BA25DF"/>
    <w:rsid w:val="00BA2628"/>
    <w:rsid w:val="00BA39F1"/>
    <w:rsid w:val="00BA3EBB"/>
    <w:rsid w:val="00BA43DF"/>
    <w:rsid w:val="00BA4B5A"/>
    <w:rsid w:val="00BA4BC7"/>
    <w:rsid w:val="00BA518A"/>
    <w:rsid w:val="00BA5197"/>
    <w:rsid w:val="00BA53FA"/>
    <w:rsid w:val="00BA5518"/>
    <w:rsid w:val="00BA5527"/>
    <w:rsid w:val="00BA5781"/>
    <w:rsid w:val="00BA57E7"/>
    <w:rsid w:val="00BA6244"/>
    <w:rsid w:val="00BA65F1"/>
    <w:rsid w:val="00BA672B"/>
    <w:rsid w:val="00BA6C46"/>
    <w:rsid w:val="00BA6F72"/>
    <w:rsid w:val="00BB0468"/>
    <w:rsid w:val="00BB08A6"/>
    <w:rsid w:val="00BB0BC9"/>
    <w:rsid w:val="00BB1611"/>
    <w:rsid w:val="00BB18CD"/>
    <w:rsid w:val="00BB1EB7"/>
    <w:rsid w:val="00BB2123"/>
    <w:rsid w:val="00BB2BA9"/>
    <w:rsid w:val="00BB2DAC"/>
    <w:rsid w:val="00BB359F"/>
    <w:rsid w:val="00BB382B"/>
    <w:rsid w:val="00BB3B26"/>
    <w:rsid w:val="00BB41B8"/>
    <w:rsid w:val="00BB4BF3"/>
    <w:rsid w:val="00BB5DB9"/>
    <w:rsid w:val="00BB5FD2"/>
    <w:rsid w:val="00BB653F"/>
    <w:rsid w:val="00BB7549"/>
    <w:rsid w:val="00BB798E"/>
    <w:rsid w:val="00BB7D06"/>
    <w:rsid w:val="00BC073C"/>
    <w:rsid w:val="00BC078D"/>
    <w:rsid w:val="00BC0A33"/>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3A1"/>
    <w:rsid w:val="00BD1928"/>
    <w:rsid w:val="00BD1FE7"/>
    <w:rsid w:val="00BD294C"/>
    <w:rsid w:val="00BD2D61"/>
    <w:rsid w:val="00BD303D"/>
    <w:rsid w:val="00BD3C8C"/>
    <w:rsid w:val="00BD3EF9"/>
    <w:rsid w:val="00BD4430"/>
    <w:rsid w:val="00BD455D"/>
    <w:rsid w:val="00BD4639"/>
    <w:rsid w:val="00BD4803"/>
    <w:rsid w:val="00BD4D5B"/>
    <w:rsid w:val="00BD4DDB"/>
    <w:rsid w:val="00BD57A5"/>
    <w:rsid w:val="00BD5F1B"/>
    <w:rsid w:val="00BD65DC"/>
    <w:rsid w:val="00BD7C49"/>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81F"/>
    <w:rsid w:val="00BE29B4"/>
    <w:rsid w:val="00BE45AE"/>
    <w:rsid w:val="00BE5411"/>
    <w:rsid w:val="00BE5520"/>
    <w:rsid w:val="00BE5D2F"/>
    <w:rsid w:val="00BE6016"/>
    <w:rsid w:val="00BE6628"/>
    <w:rsid w:val="00BE6EA6"/>
    <w:rsid w:val="00BE7129"/>
    <w:rsid w:val="00BE7285"/>
    <w:rsid w:val="00BE732C"/>
    <w:rsid w:val="00BF1D73"/>
    <w:rsid w:val="00BF1E7D"/>
    <w:rsid w:val="00BF21D2"/>
    <w:rsid w:val="00BF2264"/>
    <w:rsid w:val="00BF25A8"/>
    <w:rsid w:val="00BF2BED"/>
    <w:rsid w:val="00BF3085"/>
    <w:rsid w:val="00BF32D2"/>
    <w:rsid w:val="00BF332E"/>
    <w:rsid w:val="00BF362D"/>
    <w:rsid w:val="00BF4511"/>
    <w:rsid w:val="00BF48E0"/>
    <w:rsid w:val="00BF4BA0"/>
    <w:rsid w:val="00BF55FF"/>
    <w:rsid w:val="00BF57D5"/>
    <w:rsid w:val="00BF5962"/>
    <w:rsid w:val="00BF77A0"/>
    <w:rsid w:val="00BF7FB0"/>
    <w:rsid w:val="00C00251"/>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54CF"/>
    <w:rsid w:val="00C064E9"/>
    <w:rsid w:val="00C06924"/>
    <w:rsid w:val="00C06A6F"/>
    <w:rsid w:val="00C06D92"/>
    <w:rsid w:val="00C06DBD"/>
    <w:rsid w:val="00C07564"/>
    <w:rsid w:val="00C076F0"/>
    <w:rsid w:val="00C10882"/>
    <w:rsid w:val="00C116DB"/>
    <w:rsid w:val="00C11AF5"/>
    <w:rsid w:val="00C11B9A"/>
    <w:rsid w:val="00C11BE9"/>
    <w:rsid w:val="00C12070"/>
    <w:rsid w:val="00C125E2"/>
    <w:rsid w:val="00C12D5E"/>
    <w:rsid w:val="00C13716"/>
    <w:rsid w:val="00C137DF"/>
    <w:rsid w:val="00C13916"/>
    <w:rsid w:val="00C13BAE"/>
    <w:rsid w:val="00C13DC3"/>
    <w:rsid w:val="00C14F08"/>
    <w:rsid w:val="00C16882"/>
    <w:rsid w:val="00C170E2"/>
    <w:rsid w:val="00C17B87"/>
    <w:rsid w:val="00C17BF2"/>
    <w:rsid w:val="00C17C1A"/>
    <w:rsid w:val="00C20292"/>
    <w:rsid w:val="00C211D2"/>
    <w:rsid w:val="00C2155B"/>
    <w:rsid w:val="00C218B1"/>
    <w:rsid w:val="00C21A0C"/>
    <w:rsid w:val="00C22132"/>
    <w:rsid w:val="00C2227A"/>
    <w:rsid w:val="00C2284E"/>
    <w:rsid w:val="00C23206"/>
    <w:rsid w:val="00C232C1"/>
    <w:rsid w:val="00C23583"/>
    <w:rsid w:val="00C24081"/>
    <w:rsid w:val="00C241D3"/>
    <w:rsid w:val="00C24EE6"/>
    <w:rsid w:val="00C24FAF"/>
    <w:rsid w:val="00C25281"/>
    <w:rsid w:val="00C257AC"/>
    <w:rsid w:val="00C259D6"/>
    <w:rsid w:val="00C25E74"/>
    <w:rsid w:val="00C25EE1"/>
    <w:rsid w:val="00C260CA"/>
    <w:rsid w:val="00C261AB"/>
    <w:rsid w:val="00C277E9"/>
    <w:rsid w:val="00C303A3"/>
    <w:rsid w:val="00C3059C"/>
    <w:rsid w:val="00C30B84"/>
    <w:rsid w:val="00C3105D"/>
    <w:rsid w:val="00C318F1"/>
    <w:rsid w:val="00C3228E"/>
    <w:rsid w:val="00C32978"/>
    <w:rsid w:val="00C32B71"/>
    <w:rsid w:val="00C33F06"/>
    <w:rsid w:val="00C33F6C"/>
    <w:rsid w:val="00C3447C"/>
    <w:rsid w:val="00C34899"/>
    <w:rsid w:val="00C348CA"/>
    <w:rsid w:val="00C3501A"/>
    <w:rsid w:val="00C36260"/>
    <w:rsid w:val="00C36FA0"/>
    <w:rsid w:val="00C372B6"/>
    <w:rsid w:val="00C374D4"/>
    <w:rsid w:val="00C37B48"/>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54C"/>
    <w:rsid w:val="00C46A06"/>
    <w:rsid w:val="00C47933"/>
    <w:rsid w:val="00C47E23"/>
    <w:rsid w:val="00C47F88"/>
    <w:rsid w:val="00C50E13"/>
    <w:rsid w:val="00C520DC"/>
    <w:rsid w:val="00C526D5"/>
    <w:rsid w:val="00C53035"/>
    <w:rsid w:val="00C534FF"/>
    <w:rsid w:val="00C535F7"/>
    <w:rsid w:val="00C5417C"/>
    <w:rsid w:val="00C54CF2"/>
    <w:rsid w:val="00C54D22"/>
    <w:rsid w:val="00C54E5D"/>
    <w:rsid w:val="00C550AB"/>
    <w:rsid w:val="00C5616A"/>
    <w:rsid w:val="00C565BA"/>
    <w:rsid w:val="00C5747F"/>
    <w:rsid w:val="00C579AB"/>
    <w:rsid w:val="00C57F4D"/>
    <w:rsid w:val="00C60C01"/>
    <w:rsid w:val="00C60C0D"/>
    <w:rsid w:val="00C614D3"/>
    <w:rsid w:val="00C62148"/>
    <w:rsid w:val="00C626B8"/>
    <w:rsid w:val="00C62808"/>
    <w:rsid w:val="00C6283C"/>
    <w:rsid w:val="00C62A1D"/>
    <w:rsid w:val="00C63273"/>
    <w:rsid w:val="00C633A9"/>
    <w:rsid w:val="00C6340B"/>
    <w:rsid w:val="00C63A22"/>
    <w:rsid w:val="00C63D14"/>
    <w:rsid w:val="00C63E6D"/>
    <w:rsid w:val="00C63E83"/>
    <w:rsid w:val="00C6417C"/>
    <w:rsid w:val="00C641B8"/>
    <w:rsid w:val="00C64C42"/>
    <w:rsid w:val="00C65872"/>
    <w:rsid w:val="00C66035"/>
    <w:rsid w:val="00C66109"/>
    <w:rsid w:val="00C66760"/>
    <w:rsid w:val="00C67A81"/>
    <w:rsid w:val="00C704DF"/>
    <w:rsid w:val="00C705F3"/>
    <w:rsid w:val="00C70D62"/>
    <w:rsid w:val="00C70EE4"/>
    <w:rsid w:val="00C71881"/>
    <w:rsid w:val="00C71AC3"/>
    <w:rsid w:val="00C71DFE"/>
    <w:rsid w:val="00C71F2F"/>
    <w:rsid w:val="00C72415"/>
    <w:rsid w:val="00C72451"/>
    <w:rsid w:val="00C72ADC"/>
    <w:rsid w:val="00C72EEC"/>
    <w:rsid w:val="00C73E5D"/>
    <w:rsid w:val="00C74920"/>
    <w:rsid w:val="00C751E6"/>
    <w:rsid w:val="00C75E75"/>
    <w:rsid w:val="00C76F8F"/>
    <w:rsid w:val="00C77953"/>
    <w:rsid w:val="00C77AC3"/>
    <w:rsid w:val="00C77CB5"/>
    <w:rsid w:val="00C80781"/>
    <w:rsid w:val="00C808C8"/>
    <w:rsid w:val="00C8100F"/>
    <w:rsid w:val="00C8115E"/>
    <w:rsid w:val="00C812A5"/>
    <w:rsid w:val="00C81A97"/>
    <w:rsid w:val="00C82041"/>
    <w:rsid w:val="00C8208E"/>
    <w:rsid w:val="00C827FB"/>
    <w:rsid w:val="00C82818"/>
    <w:rsid w:val="00C829BF"/>
    <w:rsid w:val="00C82B49"/>
    <w:rsid w:val="00C83538"/>
    <w:rsid w:val="00C836E4"/>
    <w:rsid w:val="00C83806"/>
    <w:rsid w:val="00C83C6A"/>
    <w:rsid w:val="00C85173"/>
    <w:rsid w:val="00C8607E"/>
    <w:rsid w:val="00C862A7"/>
    <w:rsid w:val="00C86DA3"/>
    <w:rsid w:val="00C87742"/>
    <w:rsid w:val="00C87E12"/>
    <w:rsid w:val="00C87F8C"/>
    <w:rsid w:val="00C90563"/>
    <w:rsid w:val="00C907D7"/>
    <w:rsid w:val="00C90EA7"/>
    <w:rsid w:val="00C92763"/>
    <w:rsid w:val="00C9294D"/>
    <w:rsid w:val="00C92EA7"/>
    <w:rsid w:val="00C93995"/>
    <w:rsid w:val="00C93AB7"/>
    <w:rsid w:val="00C94837"/>
    <w:rsid w:val="00C9520F"/>
    <w:rsid w:val="00C9554A"/>
    <w:rsid w:val="00C95F3E"/>
    <w:rsid w:val="00C95F4C"/>
    <w:rsid w:val="00C96CAB"/>
    <w:rsid w:val="00C970A7"/>
    <w:rsid w:val="00C978DA"/>
    <w:rsid w:val="00C97F6F"/>
    <w:rsid w:val="00CA09D1"/>
    <w:rsid w:val="00CA0ECB"/>
    <w:rsid w:val="00CA1390"/>
    <w:rsid w:val="00CA1438"/>
    <w:rsid w:val="00CA246A"/>
    <w:rsid w:val="00CA253A"/>
    <w:rsid w:val="00CA39B2"/>
    <w:rsid w:val="00CA3DF0"/>
    <w:rsid w:val="00CA3E5A"/>
    <w:rsid w:val="00CA4D13"/>
    <w:rsid w:val="00CA5459"/>
    <w:rsid w:val="00CA5B25"/>
    <w:rsid w:val="00CA7103"/>
    <w:rsid w:val="00CA73D1"/>
    <w:rsid w:val="00CA7405"/>
    <w:rsid w:val="00CA78B1"/>
    <w:rsid w:val="00CA79E6"/>
    <w:rsid w:val="00CB0367"/>
    <w:rsid w:val="00CB160A"/>
    <w:rsid w:val="00CB1E27"/>
    <w:rsid w:val="00CB22B4"/>
    <w:rsid w:val="00CB22DE"/>
    <w:rsid w:val="00CB2331"/>
    <w:rsid w:val="00CB2A5D"/>
    <w:rsid w:val="00CB2C8C"/>
    <w:rsid w:val="00CB2DC5"/>
    <w:rsid w:val="00CB3023"/>
    <w:rsid w:val="00CB35A2"/>
    <w:rsid w:val="00CB3C98"/>
    <w:rsid w:val="00CB4386"/>
    <w:rsid w:val="00CB4836"/>
    <w:rsid w:val="00CB4AE2"/>
    <w:rsid w:val="00CB4C78"/>
    <w:rsid w:val="00CB5680"/>
    <w:rsid w:val="00CB5CB4"/>
    <w:rsid w:val="00CB5F65"/>
    <w:rsid w:val="00CB694D"/>
    <w:rsid w:val="00CB6A14"/>
    <w:rsid w:val="00CB6F0A"/>
    <w:rsid w:val="00CB6F2F"/>
    <w:rsid w:val="00CC04C2"/>
    <w:rsid w:val="00CC0800"/>
    <w:rsid w:val="00CC0D5D"/>
    <w:rsid w:val="00CC14B5"/>
    <w:rsid w:val="00CC192B"/>
    <w:rsid w:val="00CC1E64"/>
    <w:rsid w:val="00CC23CD"/>
    <w:rsid w:val="00CC3700"/>
    <w:rsid w:val="00CC3CC4"/>
    <w:rsid w:val="00CC3EA3"/>
    <w:rsid w:val="00CC4079"/>
    <w:rsid w:val="00CC40B7"/>
    <w:rsid w:val="00CC5080"/>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1C3"/>
    <w:rsid w:val="00CD5BD8"/>
    <w:rsid w:val="00CD624A"/>
    <w:rsid w:val="00CD6632"/>
    <w:rsid w:val="00CD682E"/>
    <w:rsid w:val="00CD6974"/>
    <w:rsid w:val="00CD71EE"/>
    <w:rsid w:val="00CD79F5"/>
    <w:rsid w:val="00CD7CFB"/>
    <w:rsid w:val="00CE0BEF"/>
    <w:rsid w:val="00CE122C"/>
    <w:rsid w:val="00CE1B34"/>
    <w:rsid w:val="00CE2B32"/>
    <w:rsid w:val="00CE2EA2"/>
    <w:rsid w:val="00CE3116"/>
    <w:rsid w:val="00CE3B1D"/>
    <w:rsid w:val="00CE3D0D"/>
    <w:rsid w:val="00CE49C9"/>
    <w:rsid w:val="00CE4F90"/>
    <w:rsid w:val="00CE51BC"/>
    <w:rsid w:val="00CE544D"/>
    <w:rsid w:val="00CE5B6B"/>
    <w:rsid w:val="00CE5E48"/>
    <w:rsid w:val="00CE5FC9"/>
    <w:rsid w:val="00CE6063"/>
    <w:rsid w:val="00CE633D"/>
    <w:rsid w:val="00CE655C"/>
    <w:rsid w:val="00CE6631"/>
    <w:rsid w:val="00CE67A7"/>
    <w:rsid w:val="00CE6EFD"/>
    <w:rsid w:val="00CE74E8"/>
    <w:rsid w:val="00CE774F"/>
    <w:rsid w:val="00CE7A31"/>
    <w:rsid w:val="00CE7D4F"/>
    <w:rsid w:val="00CF0BA3"/>
    <w:rsid w:val="00CF0FFE"/>
    <w:rsid w:val="00CF1250"/>
    <w:rsid w:val="00CF1317"/>
    <w:rsid w:val="00CF18A1"/>
    <w:rsid w:val="00CF1939"/>
    <w:rsid w:val="00CF1A66"/>
    <w:rsid w:val="00CF202D"/>
    <w:rsid w:val="00CF2771"/>
    <w:rsid w:val="00CF2840"/>
    <w:rsid w:val="00CF2E08"/>
    <w:rsid w:val="00CF3126"/>
    <w:rsid w:val="00CF34C4"/>
    <w:rsid w:val="00CF4198"/>
    <w:rsid w:val="00CF5FDD"/>
    <w:rsid w:val="00CF6029"/>
    <w:rsid w:val="00CF6446"/>
    <w:rsid w:val="00CF6552"/>
    <w:rsid w:val="00CF656C"/>
    <w:rsid w:val="00CF6C16"/>
    <w:rsid w:val="00CF6E61"/>
    <w:rsid w:val="00CF79BF"/>
    <w:rsid w:val="00D004BD"/>
    <w:rsid w:val="00D0084C"/>
    <w:rsid w:val="00D00D79"/>
    <w:rsid w:val="00D01035"/>
    <w:rsid w:val="00D0124F"/>
    <w:rsid w:val="00D012AE"/>
    <w:rsid w:val="00D0151A"/>
    <w:rsid w:val="00D01D9B"/>
    <w:rsid w:val="00D02287"/>
    <w:rsid w:val="00D032E0"/>
    <w:rsid w:val="00D03A07"/>
    <w:rsid w:val="00D03CAA"/>
    <w:rsid w:val="00D03E40"/>
    <w:rsid w:val="00D03F98"/>
    <w:rsid w:val="00D048C4"/>
    <w:rsid w:val="00D04CDF"/>
    <w:rsid w:val="00D0506B"/>
    <w:rsid w:val="00D051CD"/>
    <w:rsid w:val="00D0549D"/>
    <w:rsid w:val="00D059E7"/>
    <w:rsid w:val="00D05A31"/>
    <w:rsid w:val="00D05F72"/>
    <w:rsid w:val="00D06458"/>
    <w:rsid w:val="00D0716B"/>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3E8"/>
    <w:rsid w:val="00D164BB"/>
    <w:rsid w:val="00D16B70"/>
    <w:rsid w:val="00D16CE1"/>
    <w:rsid w:val="00D1720E"/>
    <w:rsid w:val="00D17809"/>
    <w:rsid w:val="00D178B6"/>
    <w:rsid w:val="00D20251"/>
    <w:rsid w:val="00D210CF"/>
    <w:rsid w:val="00D21B9E"/>
    <w:rsid w:val="00D21FE4"/>
    <w:rsid w:val="00D22060"/>
    <w:rsid w:val="00D22A35"/>
    <w:rsid w:val="00D22F7C"/>
    <w:rsid w:val="00D24238"/>
    <w:rsid w:val="00D24540"/>
    <w:rsid w:val="00D24858"/>
    <w:rsid w:val="00D24B40"/>
    <w:rsid w:val="00D24CA3"/>
    <w:rsid w:val="00D24D56"/>
    <w:rsid w:val="00D25556"/>
    <w:rsid w:val="00D262FE"/>
    <w:rsid w:val="00D2695A"/>
    <w:rsid w:val="00D2696A"/>
    <w:rsid w:val="00D26A42"/>
    <w:rsid w:val="00D277B1"/>
    <w:rsid w:val="00D2781B"/>
    <w:rsid w:val="00D27A92"/>
    <w:rsid w:val="00D30171"/>
    <w:rsid w:val="00D30300"/>
    <w:rsid w:val="00D30D27"/>
    <w:rsid w:val="00D311CC"/>
    <w:rsid w:val="00D311F1"/>
    <w:rsid w:val="00D31605"/>
    <w:rsid w:val="00D3164A"/>
    <w:rsid w:val="00D316BE"/>
    <w:rsid w:val="00D3194E"/>
    <w:rsid w:val="00D31A86"/>
    <w:rsid w:val="00D321A8"/>
    <w:rsid w:val="00D323AD"/>
    <w:rsid w:val="00D325E5"/>
    <w:rsid w:val="00D333B9"/>
    <w:rsid w:val="00D33E3B"/>
    <w:rsid w:val="00D341DD"/>
    <w:rsid w:val="00D344DD"/>
    <w:rsid w:val="00D34C13"/>
    <w:rsid w:val="00D34DF8"/>
    <w:rsid w:val="00D358C8"/>
    <w:rsid w:val="00D35EF0"/>
    <w:rsid w:val="00D374AF"/>
    <w:rsid w:val="00D37AF1"/>
    <w:rsid w:val="00D37BF6"/>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478"/>
    <w:rsid w:val="00D46332"/>
    <w:rsid w:val="00D46BF5"/>
    <w:rsid w:val="00D4741E"/>
    <w:rsid w:val="00D47EFB"/>
    <w:rsid w:val="00D51452"/>
    <w:rsid w:val="00D5145A"/>
    <w:rsid w:val="00D51626"/>
    <w:rsid w:val="00D516EA"/>
    <w:rsid w:val="00D51769"/>
    <w:rsid w:val="00D521A0"/>
    <w:rsid w:val="00D521FC"/>
    <w:rsid w:val="00D52332"/>
    <w:rsid w:val="00D52C3A"/>
    <w:rsid w:val="00D53B9A"/>
    <w:rsid w:val="00D53DA9"/>
    <w:rsid w:val="00D54569"/>
    <w:rsid w:val="00D545E9"/>
    <w:rsid w:val="00D54D30"/>
    <w:rsid w:val="00D55C3C"/>
    <w:rsid w:val="00D55D94"/>
    <w:rsid w:val="00D561C9"/>
    <w:rsid w:val="00D56B78"/>
    <w:rsid w:val="00D57031"/>
    <w:rsid w:val="00D575FA"/>
    <w:rsid w:val="00D5799A"/>
    <w:rsid w:val="00D57F3C"/>
    <w:rsid w:val="00D57FC1"/>
    <w:rsid w:val="00D6003B"/>
    <w:rsid w:val="00D602C1"/>
    <w:rsid w:val="00D602EA"/>
    <w:rsid w:val="00D6057F"/>
    <w:rsid w:val="00D60F9D"/>
    <w:rsid w:val="00D61077"/>
    <w:rsid w:val="00D61566"/>
    <w:rsid w:val="00D61726"/>
    <w:rsid w:val="00D61EB6"/>
    <w:rsid w:val="00D62467"/>
    <w:rsid w:val="00D62C17"/>
    <w:rsid w:val="00D62C2D"/>
    <w:rsid w:val="00D6324D"/>
    <w:rsid w:val="00D63484"/>
    <w:rsid w:val="00D6444A"/>
    <w:rsid w:val="00D65852"/>
    <w:rsid w:val="00D659AF"/>
    <w:rsid w:val="00D65D1D"/>
    <w:rsid w:val="00D66053"/>
    <w:rsid w:val="00D6615D"/>
    <w:rsid w:val="00D66380"/>
    <w:rsid w:val="00D66546"/>
    <w:rsid w:val="00D70878"/>
    <w:rsid w:val="00D708B3"/>
    <w:rsid w:val="00D70D53"/>
    <w:rsid w:val="00D70EB9"/>
    <w:rsid w:val="00D70F9C"/>
    <w:rsid w:val="00D710BE"/>
    <w:rsid w:val="00D718B5"/>
    <w:rsid w:val="00D72BFA"/>
    <w:rsid w:val="00D7429B"/>
    <w:rsid w:val="00D7433D"/>
    <w:rsid w:val="00D7482A"/>
    <w:rsid w:val="00D74973"/>
    <w:rsid w:val="00D749AB"/>
    <w:rsid w:val="00D751BF"/>
    <w:rsid w:val="00D753C4"/>
    <w:rsid w:val="00D7557A"/>
    <w:rsid w:val="00D7564B"/>
    <w:rsid w:val="00D75ED5"/>
    <w:rsid w:val="00D76037"/>
    <w:rsid w:val="00D763D0"/>
    <w:rsid w:val="00D767C2"/>
    <w:rsid w:val="00D76D55"/>
    <w:rsid w:val="00D770F7"/>
    <w:rsid w:val="00D77DD7"/>
    <w:rsid w:val="00D8004E"/>
    <w:rsid w:val="00D80108"/>
    <w:rsid w:val="00D8033C"/>
    <w:rsid w:val="00D80795"/>
    <w:rsid w:val="00D8086F"/>
    <w:rsid w:val="00D80DA6"/>
    <w:rsid w:val="00D80F04"/>
    <w:rsid w:val="00D810C7"/>
    <w:rsid w:val="00D81ADE"/>
    <w:rsid w:val="00D832C5"/>
    <w:rsid w:val="00D833A2"/>
    <w:rsid w:val="00D8394A"/>
    <w:rsid w:val="00D8398D"/>
    <w:rsid w:val="00D8424E"/>
    <w:rsid w:val="00D84284"/>
    <w:rsid w:val="00D84686"/>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EDD"/>
    <w:rsid w:val="00D92892"/>
    <w:rsid w:val="00D937C5"/>
    <w:rsid w:val="00D93996"/>
    <w:rsid w:val="00D93C7C"/>
    <w:rsid w:val="00D943D2"/>
    <w:rsid w:val="00D9442E"/>
    <w:rsid w:val="00D94660"/>
    <w:rsid w:val="00D94B75"/>
    <w:rsid w:val="00D95249"/>
    <w:rsid w:val="00D95A48"/>
    <w:rsid w:val="00D95E1D"/>
    <w:rsid w:val="00D96090"/>
    <w:rsid w:val="00D96A23"/>
    <w:rsid w:val="00D96FB2"/>
    <w:rsid w:val="00D973D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6123"/>
    <w:rsid w:val="00DA6636"/>
    <w:rsid w:val="00DA6AD6"/>
    <w:rsid w:val="00DA74AE"/>
    <w:rsid w:val="00DB0709"/>
    <w:rsid w:val="00DB0DC2"/>
    <w:rsid w:val="00DB1288"/>
    <w:rsid w:val="00DB1F6F"/>
    <w:rsid w:val="00DB2251"/>
    <w:rsid w:val="00DB29E1"/>
    <w:rsid w:val="00DB2A16"/>
    <w:rsid w:val="00DB2CDC"/>
    <w:rsid w:val="00DB3300"/>
    <w:rsid w:val="00DB33F2"/>
    <w:rsid w:val="00DB3D82"/>
    <w:rsid w:val="00DB40C4"/>
    <w:rsid w:val="00DB40D4"/>
    <w:rsid w:val="00DB42BD"/>
    <w:rsid w:val="00DB45B7"/>
    <w:rsid w:val="00DB50A5"/>
    <w:rsid w:val="00DB53EA"/>
    <w:rsid w:val="00DB553D"/>
    <w:rsid w:val="00DB573D"/>
    <w:rsid w:val="00DB5D0B"/>
    <w:rsid w:val="00DB6599"/>
    <w:rsid w:val="00DB6ABE"/>
    <w:rsid w:val="00DB6B18"/>
    <w:rsid w:val="00DB7FE2"/>
    <w:rsid w:val="00DC0129"/>
    <w:rsid w:val="00DC0286"/>
    <w:rsid w:val="00DC0919"/>
    <w:rsid w:val="00DC177E"/>
    <w:rsid w:val="00DC19AE"/>
    <w:rsid w:val="00DC1D36"/>
    <w:rsid w:val="00DC20AD"/>
    <w:rsid w:val="00DC26A1"/>
    <w:rsid w:val="00DC2A08"/>
    <w:rsid w:val="00DC345C"/>
    <w:rsid w:val="00DC3E25"/>
    <w:rsid w:val="00DC4402"/>
    <w:rsid w:val="00DC4557"/>
    <w:rsid w:val="00DC469A"/>
    <w:rsid w:val="00DC4C02"/>
    <w:rsid w:val="00DC4D03"/>
    <w:rsid w:val="00DC502F"/>
    <w:rsid w:val="00DC5291"/>
    <w:rsid w:val="00DC5602"/>
    <w:rsid w:val="00DC5C60"/>
    <w:rsid w:val="00DC672D"/>
    <w:rsid w:val="00DC6DE3"/>
    <w:rsid w:val="00DC6E4D"/>
    <w:rsid w:val="00DC6E65"/>
    <w:rsid w:val="00DC7470"/>
    <w:rsid w:val="00DC7690"/>
    <w:rsid w:val="00DC7A05"/>
    <w:rsid w:val="00DD013E"/>
    <w:rsid w:val="00DD01D1"/>
    <w:rsid w:val="00DD0762"/>
    <w:rsid w:val="00DD0DD2"/>
    <w:rsid w:val="00DD0E93"/>
    <w:rsid w:val="00DD1047"/>
    <w:rsid w:val="00DD1116"/>
    <w:rsid w:val="00DD142D"/>
    <w:rsid w:val="00DD1B2E"/>
    <w:rsid w:val="00DD2252"/>
    <w:rsid w:val="00DD22C4"/>
    <w:rsid w:val="00DD345F"/>
    <w:rsid w:val="00DD3A49"/>
    <w:rsid w:val="00DD3D89"/>
    <w:rsid w:val="00DD40F9"/>
    <w:rsid w:val="00DD4763"/>
    <w:rsid w:val="00DD4CA5"/>
    <w:rsid w:val="00DD5439"/>
    <w:rsid w:val="00DD5632"/>
    <w:rsid w:val="00DD61D4"/>
    <w:rsid w:val="00DD6284"/>
    <w:rsid w:val="00DD6564"/>
    <w:rsid w:val="00DD70D8"/>
    <w:rsid w:val="00DD7429"/>
    <w:rsid w:val="00DD74CB"/>
    <w:rsid w:val="00DD75AC"/>
    <w:rsid w:val="00DD7B6E"/>
    <w:rsid w:val="00DD7FD2"/>
    <w:rsid w:val="00DD7FF2"/>
    <w:rsid w:val="00DE03E4"/>
    <w:rsid w:val="00DE0724"/>
    <w:rsid w:val="00DE15E9"/>
    <w:rsid w:val="00DE1867"/>
    <w:rsid w:val="00DE1CD7"/>
    <w:rsid w:val="00DE201E"/>
    <w:rsid w:val="00DE3640"/>
    <w:rsid w:val="00DE3A6D"/>
    <w:rsid w:val="00DE3C42"/>
    <w:rsid w:val="00DE420F"/>
    <w:rsid w:val="00DE526B"/>
    <w:rsid w:val="00DE52B8"/>
    <w:rsid w:val="00DE5817"/>
    <w:rsid w:val="00DE5CF0"/>
    <w:rsid w:val="00DE5CF7"/>
    <w:rsid w:val="00DE637C"/>
    <w:rsid w:val="00DE6649"/>
    <w:rsid w:val="00DE69EF"/>
    <w:rsid w:val="00DE6C68"/>
    <w:rsid w:val="00DE6F03"/>
    <w:rsid w:val="00DE6F31"/>
    <w:rsid w:val="00DE6F44"/>
    <w:rsid w:val="00DE7022"/>
    <w:rsid w:val="00DE7146"/>
    <w:rsid w:val="00DE7A05"/>
    <w:rsid w:val="00DF0557"/>
    <w:rsid w:val="00DF0DED"/>
    <w:rsid w:val="00DF0FE6"/>
    <w:rsid w:val="00DF10FB"/>
    <w:rsid w:val="00DF156D"/>
    <w:rsid w:val="00DF1716"/>
    <w:rsid w:val="00DF1816"/>
    <w:rsid w:val="00DF25AF"/>
    <w:rsid w:val="00DF2CE7"/>
    <w:rsid w:val="00DF4D63"/>
    <w:rsid w:val="00DF5745"/>
    <w:rsid w:val="00DF597D"/>
    <w:rsid w:val="00DF5A49"/>
    <w:rsid w:val="00DF6003"/>
    <w:rsid w:val="00DF6027"/>
    <w:rsid w:val="00DF6076"/>
    <w:rsid w:val="00DF64F5"/>
    <w:rsid w:val="00DF762B"/>
    <w:rsid w:val="00DF76B0"/>
    <w:rsid w:val="00E001FC"/>
    <w:rsid w:val="00E006B9"/>
    <w:rsid w:val="00E00D91"/>
    <w:rsid w:val="00E010BD"/>
    <w:rsid w:val="00E01551"/>
    <w:rsid w:val="00E019D3"/>
    <w:rsid w:val="00E01B09"/>
    <w:rsid w:val="00E01E3A"/>
    <w:rsid w:val="00E02104"/>
    <w:rsid w:val="00E02456"/>
    <w:rsid w:val="00E025BA"/>
    <w:rsid w:val="00E037E7"/>
    <w:rsid w:val="00E03AC3"/>
    <w:rsid w:val="00E04291"/>
    <w:rsid w:val="00E04293"/>
    <w:rsid w:val="00E04885"/>
    <w:rsid w:val="00E04A30"/>
    <w:rsid w:val="00E04B5B"/>
    <w:rsid w:val="00E04BF3"/>
    <w:rsid w:val="00E056B1"/>
    <w:rsid w:val="00E05A0A"/>
    <w:rsid w:val="00E05ADE"/>
    <w:rsid w:val="00E05C25"/>
    <w:rsid w:val="00E07E01"/>
    <w:rsid w:val="00E07E54"/>
    <w:rsid w:val="00E10E79"/>
    <w:rsid w:val="00E11303"/>
    <w:rsid w:val="00E11379"/>
    <w:rsid w:val="00E11C03"/>
    <w:rsid w:val="00E12020"/>
    <w:rsid w:val="00E12035"/>
    <w:rsid w:val="00E13276"/>
    <w:rsid w:val="00E13BCD"/>
    <w:rsid w:val="00E13C35"/>
    <w:rsid w:val="00E13C72"/>
    <w:rsid w:val="00E13E1F"/>
    <w:rsid w:val="00E14069"/>
    <w:rsid w:val="00E14868"/>
    <w:rsid w:val="00E14EAA"/>
    <w:rsid w:val="00E155FB"/>
    <w:rsid w:val="00E15814"/>
    <w:rsid w:val="00E15B84"/>
    <w:rsid w:val="00E16ACA"/>
    <w:rsid w:val="00E171D9"/>
    <w:rsid w:val="00E17EBE"/>
    <w:rsid w:val="00E21057"/>
    <w:rsid w:val="00E21479"/>
    <w:rsid w:val="00E21C00"/>
    <w:rsid w:val="00E22105"/>
    <w:rsid w:val="00E23FA3"/>
    <w:rsid w:val="00E23FDF"/>
    <w:rsid w:val="00E24BBE"/>
    <w:rsid w:val="00E2543A"/>
    <w:rsid w:val="00E2588B"/>
    <w:rsid w:val="00E25F5F"/>
    <w:rsid w:val="00E26079"/>
    <w:rsid w:val="00E2674A"/>
    <w:rsid w:val="00E26A65"/>
    <w:rsid w:val="00E273AE"/>
    <w:rsid w:val="00E278A8"/>
    <w:rsid w:val="00E27C90"/>
    <w:rsid w:val="00E27F07"/>
    <w:rsid w:val="00E30122"/>
    <w:rsid w:val="00E30291"/>
    <w:rsid w:val="00E31538"/>
    <w:rsid w:val="00E3188D"/>
    <w:rsid w:val="00E31A2A"/>
    <w:rsid w:val="00E32076"/>
    <w:rsid w:val="00E3223D"/>
    <w:rsid w:val="00E3242F"/>
    <w:rsid w:val="00E32D78"/>
    <w:rsid w:val="00E332D0"/>
    <w:rsid w:val="00E3377B"/>
    <w:rsid w:val="00E339A0"/>
    <w:rsid w:val="00E33A13"/>
    <w:rsid w:val="00E34305"/>
    <w:rsid w:val="00E34385"/>
    <w:rsid w:val="00E34567"/>
    <w:rsid w:val="00E34D4D"/>
    <w:rsid w:val="00E35C0B"/>
    <w:rsid w:val="00E36A4E"/>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4942"/>
    <w:rsid w:val="00E45EB2"/>
    <w:rsid w:val="00E45F0D"/>
    <w:rsid w:val="00E46476"/>
    <w:rsid w:val="00E46E67"/>
    <w:rsid w:val="00E471BC"/>
    <w:rsid w:val="00E47454"/>
    <w:rsid w:val="00E479EA"/>
    <w:rsid w:val="00E47ECB"/>
    <w:rsid w:val="00E50740"/>
    <w:rsid w:val="00E51389"/>
    <w:rsid w:val="00E51D3B"/>
    <w:rsid w:val="00E526CB"/>
    <w:rsid w:val="00E5302D"/>
    <w:rsid w:val="00E53247"/>
    <w:rsid w:val="00E5331B"/>
    <w:rsid w:val="00E53F00"/>
    <w:rsid w:val="00E55473"/>
    <w:rsid w:val="00E55696"/>
    <w:rsid w:val="00E55797"/>
    <w:rsid w:val="00E55FC9"/>
    <w:rsid w:val="00E5625E"/>
    <w:rsid w:val="00E564B3"/>
    <w:rsid w:val="00E57426"/>
    <w:rsid w:val="00E578DD"/>
    <w:rsid w:val="00E57E4D"/>
    <w:rsid w:val="00E6003D"/>
    <w:rsid w:val="00E603F0"/>
    <w:rsid w:val="00E60593"/>
    <w:rsid w:val="00E60E35"/>
    <w:rsid w:val="00E614E0"/>
    <w:rsid w:val="00E615F9"/>
    <w:rsid w:val="00E617AD"/>
    <w:rsid w:val="00E62620"/>
    <w:rsid w:val="00E62C5C"/>
    <w:rsid w:val="00E6341D"/>
    <w:rsid w:val="00E634C4"/>
    <w:rsid w:val="00E63788"/>
    <w:rsid w:val="00E63F84"/>
    <w:rsid w:val="00E649E1"/>
    <w:rsid w:val="00E655AE"/>
    <w:rsid w:val="00E65DE4"/>
    <w:rsid w:val="00E66F51"/>
    <w:rsid w:val="00E66FF1"/>
    <w:rsid w:val="00E67D3C"/>
    <w:rsid w:val="00E70BE5"/>
    <w:rsid w:val="00E70E66"/>
    <w:rsid w:val="00E712B6"/>
    <w:rsid w:val="00E735FC"/>
    <w:rsid w:val="00E73817"/>
    <w:rsid w:val="00E74067"/>
    <w:rsid w:val="00E74C75"/>
    <w:rsid w:val="00E74C78"/>
    <w:rsid w:val="00E74D08"/>
    <w:rsid w:val="00E74DDE"/>
    <w:rsid w:val="00E75B6E"/>
    <w:rsid w:val="00E75BD2"/>
    <w:rsid w:val="00E76B4A"/>
    <w:rsid w:val="00E76CE7"/>
    <w:rsid w:val="00E7717B"/>
    <w:rsid w:val="00E77735"/>
    <w:rsid w:val="00E77A2D"/>
    <w:rsid w:val="00E77B5E"/>
    <w:rsid w:val="00E77C31"/>
    <w:rsid w:val="00E80DA6"/>
    <w:rsid w:val="00E80E27"/>
    <w:rsid w:val="00E8147B"/>
    <w:rsid w:val="00E835B2"/>
    <w:rsid w:val="00E83CF3"/>
    <w:rsid w:val="00E8444E"/>
    <w:rsid w:val="00E86108"/>
    <w:rsid w:val="00E86921"/>
    <w:rsid w:val="00E86AF1"/>
    <w:rsid w:val="00E87A33"/>
    <w:rsid w:val="00E87AE3"/>
    <w:rsid w:val="00E90396"/>
    <w:rsid w:val="00E91F82"/>
    <w:rsid w:val="00E91FB0"/>
    <w:rsid w:val="00E92079"/>
    <w:rsid w:val="00E930E4"/>
    <w:rsid w:val="00E9315A"/>
    <w:rsid w:val="00E93466"/>
    <w:rsid w:val="00E93A3C"/>
    <w:rsid w:val="00E9484E"/>
    <w:rsid w:val="00E94C71"/>
    <w:rsid w:val="00E94E59"/>
    <w:rsid w:val="00E956B2"/>
    <w:rsid w:val="00E95C94"/>
    <w:rsid w:val="00E968EA"/>
    <w:rsid w:val="00E96A55"/>
    <w:rsid w:val="00E96E4D"/>
    <w:rsid w:val="00E97A94"/>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C20"/>
    <w:rsid w:val="00EA6A32"/>
    <w:rsid w:val="00EA6FB5"/>
    <w:rsid w:val="00EA710F"/>
    <w:rsid w:val="00EA72D2"/>
    <w:rsid w:val="00EA7A3B"/>
    <w:rsid w:val="00EA7CE3"/>
    <w:rsid w:val="00EA7E6F"/>
    <w:rsid w:val="00EB0D09"/>
    <w:rsid w:val="00EB0E18"/>
    <w:rsid w:val="00EB12CE"/>
    <w:rsid w:val="00EB160B"/>
    <w:rsid w:val="00EB18A1"/>
    <w:rsid w:val="00EB21A7"/>
    <w:rsid w:val="00EB224A"/>
    <w:rsid w:val="00EB2589"/>
    <w:rsid w:val="00EB2D43"/>
    <w:rsid w:val="00EB37E3"/>
    <w:rsid w:val="00EB3912"/>
    <w:rsid w:val="00EB3D66"/>
    <w:rsid w:val="00EB457D"/>
    <w:rsid w:val="00EB45C9"/>
    <w:rsid w:val="00EB48EE"/>
    <w:rsid w:val="00EB4DBB"/>
    <w:rsid w:val="00EB55A8"/>
    <w:rsid w:val="00EB5D8C"/>
    <w:rsid w:val="00EB5F35"/>
    <w:rsid w:val="00EB6677"/>
    <w:rsid w:val="00EB6E77"/>
    <w:rsid w:val="00EB7523"/>
    <w:rsid w:val="00EB773D"/>
    <w:rsid w:val="00EB779D"/>
    <w:rsid w:val="00EB7B27"/>
    <w:rsid w:val="00EB7B6E"/>
    <w:rsid w:val="00EC2841"/>
    <w:rsid w:val="00EC2E5C"/>
    <w:rsid w:val="00EC3072"/>
    <w:rsid w:val="00EC3113"/>
    <w:rsid w:val="00EC33F4"/>
    <w:rsid w:val="00EC3A78"/>
    <w:rsid w:val="00EC3DEC"/>
    <w:rsid w:val="00EC40F2"/>
    <w:rsid w:val="00EC4C85"/>
    <w:rsid w:val="00EC5630"/>
    <w:rsid w:val="00EC5893"/>
    <w:rsid w:val="00EC5C1D"/>
    <w:rsid w:val="00EC6C84"/>
    <w:rsid w:val="00EC6FAA"/>
    <w:rsid w:val="00EC7C91"/>
    <w:rsid w:val="00ED0019"/>
    <w:rsid w:val="00ED050F"/>
    <w:rsid w:val="00ED0B27"/>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E07F0"/>
    <w:rsid w:val="00EE09B9"/>
    <w:rsid w:val="00EE0DFC"/>
    <w:rsid w:val="00EE0ED4"/>
    <w:rsid w:val="00EE0F0A"/>
    <w:rsid w:val="00EE18B1"/>
    <w:rsid w:val="00EE1BD6"/>
    <w:rsid w:val="00EE1BF4"/>
    <w:rsid w:val="00EE20E6"/>
    <w:rsid w:val="00EE223D"/>
    <w:rsid w:val="00EE2896"/>
    <w:rsid w:val="00EE2CD1"/>
    <w:rsid w:val="00EE2EEE"/>
    <w:rsid w:val="00EE3208"/>
    <w:rsid w:val="00EE3558"/>
    <w:rsid w:val="00EE3A32"/>
    <w:rsid w:val="00EE4361"/>
    <w:rsid w:val="00EE4BEB"/>
    <w:rsid w:val="00EE4CEE"/>
    <w:rsid w:val="00EE4F97"/>
    <w:rsid w:val="00EE54CF"/>
    <w:rsid w:val="00EE5816"/>
    <w:rsid w:val="00EE586E"/>
    <w:rsid w:val="00EE595D"/>
    <w:rsid w:val="00EE679F"/>
    <w:rsid w:val="00EF02F1"/>
    <w:rsid w:val="00EF08B4"/>
    <w:rsid w:val="00EF09F0"/>
    <w:rsid w:val="00EF0C72"/>
    <w:rsid w:val="00EF1220"/>
    <w:rsid w:val="00EF174B"/>
    <w:rsid w:val="00EF1788"/>
    <w:rsid w:val="00EF20FB"/>
    <w:rsid w:val="00EF2B6A"/>
    <w:rsid w:val="00EF2B8A"/>
    <w:rsid w:val="00EF3563"/>
    <w:rsid w:val="00EF3F21"/>
    <w:rsid w:val="00EF4753"/>
    <w:rsid w:val="00EF477A"/>
    <w:rsid w:val="00EF4904"/>
    <w:rsid w:val="00EF4F45"/>
    <w:rsid w:val="00EF542C"/>
    <w:rsid w:val="00EF5A45"/>
    <w:rsid w:val="00EF5CB7"/>
    <w:rsid w:val="00EF6029"/>
    <w:rsid w:val="00EF6133"/>
    <w:rsid w:val="00EF651C"/>
    <w:rsid w:val="00EF66FF"/>
    <w:rsid w:val="00EF6FEE"/>
    <w:rsid w:val="00EF70F9"/>
    <w:rsid w:val="00EF7459"/>
    <w:rsid w:val="00EF76AC"/>
    <w:rsid w:val="00EF780C"/>
    <w:rsid w:val="00F00163"/>
    <w:rsid w:val="00F00691"/>
    <w:rsid w:val="00F00D78"/>
    <w:rsid w:val="00F00D7E"/>
    <w:rsid w:val="00F01224"/>
    <w:rsid w:val="00F0171B"/>
    <w:rsid w:val="00F020E3"/>
    <w:rsid w:val="00F02313"/>
    <w:rsid w:val="00F03912"/>
    <w:rsid w:val="00F03D33"/>
    <w:rsid w:val="00F03F69"/>
    <w:rsid w:val="00F046B3"/>
    <w:rsid w:val="00F0474C"/>
    <w:rsid w:val="00F0600E"/>
    <w:rsid w:val="00F06079"/>
    <w:rsid w:val="00F06E8F"/>
    <w:rsid w:val="00F07A06"/>
    <w:rsid w:val="00F10127"/>
    <w:rsid w:val="00F103CA"/>
    <w:rsid w:val="00F104CF"/>
    <w:rsid w:val="00F107AA"/>
    <w:rsid w:val="00F1089E"/>
    <w:rsid w:val="00F11327"/>
    <w:rsid w:val="00F115C0"/>
    <w:rsid w:val="00F11932"/>
    <w:rsid w:val="00F11AA5"/>
    <w:rsid w:val="00F11D73"/>
    <w:rsid w:val="00F12568"/>
    <w:rsid w:val="00F127BD"/>
    <w:rsid w:val="00F12986"/>
    <w:rsid w:val="00F13015"/>
    <w:rsid w:val="00F1499E"/>
    <w:rsid w:val="00F149E7"/>
    <w:rsid w:val="00F15692"/>
    <w:rsid w:val="00F156EF"/>
    <w:rsid w:val="00F161A1"/>
    <w:rsid w:val="00F163BA"/>
    <w:rsid w:val="00F16710"/>
    <w:rsid w:val="00F16A40"/>
    <w:rsid w:val="00F17673"/>
    <w:rsid w:val="00F17920"/>
    <w:rsid w:val="00F17EF0"/>
    <w:rsid w:val="00F201CA"/>
    <w:rsid w:val="00F2039E"/>
    <w:rsid w:val="00F214DF"/>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2B5"/>
    <w:rsid w:val="00F26B91"/>
    <w:rsid w:val="00F26CF2"/>
    <w:rsid w:val="00F2715E"/>
    <w:rsid w:val="00F27A7F"/>
    <w:rsid w:val="00F27AC6"/>
    <w:rsid w:val="00F30627"/>
    <w:rsid w:val="00F306FA"/>
    <w:rsid w:val="00F30F67"/>
    <w:rsid w:val="00F326A2"/>
    <w:rsid w:val="00F32A97"/>
    <w:rsid w:val="00F33D33"/>
    <w:rsid w:val="00F34146"/>
    <w:rsid w:val="00F349CF"/>
    <w:rsid w:val="00F34A69"/>
    <w:rsid w:val="00F34F76"/>
    <w:rsid w:val="00F35413"/>
    <w:rsid w:val="00F35590"/>
    <w:rsid w:val="00F361CC"/>
    <w:rsid w:val="00F36C83"/>
    <w:rsid w:val="00F372EA"/>
    <w:rsid w:val="00F376F1"/>
    <w:rsid w:val="00F377B3"/>
    <w:rsid w:val="00F379E3"/>
    <w:rsid w:val="00F37C10"/>
    <w:rsid w:val="00F37DAB"/>
    <w:rsid w:val="00F37FAF"/>
    <w:rsid w:val="00F4000F"/>
    <w:rsid w:val="00F406CB"/>
    <w:rsid w:val="00F4101B"/>
    <w:rsid w:val="00F41034"/>
    <w:rsid w:val="00F41529"/>
    <w:rsid w:val="00F43202"/>
    <w:rsid w:val="00F44512"/>
    <w:rsid w:val="00F45045"/>
    <w:rsid w:val="00F4548C"/>
    <w:rsid w:val="00F4565D"/>
    <w:rsid w:val="00F45FC9"/>
    <w:rsid w:val="00F46E50"/>
    <w:rsid w:val="00F502DD"/>
    <w:rsid w:val="00F50A31"/>
    <w:rsid w:val="00F50C07"/>
    <w:rsid w:val="00F50FD1"/>
    <w:rsid w:val="00F5100B"/>
    <w:rsid w:val="00F51672"/>
    <w:rsid w:val="00F51878"/>
    <w:rsid w:val="00F51E89"/>
    <w:rsid w:val="00F5221E"/>
    <w:rsid w:val="00F52366"/>
    <w:rsid w:val="00F527A6"/>
    <w:rsid w:val="00F529C6"/>
    <w:rsid w:val="00F52AB8"/>
    <w:rsid w:val="00F52E6D"/>
    <w:rsid w:val="00F533C9"/>
    <w:rsid w:val="00F53413"/>
    <w:rsid w:val="00F537B4"/>
    <w:rsid w:val="00F54DE5"/>
    <w:rsid w:val="00F5503B"/>
    <w:rsid w:val="00F55315"/>
    <w:rsid w:val="00F55D11"/>
    <w:rsid w:val="00F561BD"/>
    <w:rsid w:val="00F5685E"/>
    <w:rsid w:val="00F56FB7"/>
    <w:rsid w:val="00F57538"/>
    <w:rsid w:val="00F57C1B"/>
    <w:rsid w:val="00F6000C"/>
    <w:rsid w:val="00F600BB"/>
    <w:rsid w:val="00F60163"/>
    <w:rsid w:val="00F601DD"/>
    <w:rsid w:val="00F60B17"/>
    <w:rsid w:val="00F6109F"/>
    <w:rsid w:val="00F6116B"/>
    <w:rsid w:val="00F616C9"/>
    <w:rsid w:val="00F61828"/>
    <w:rsid w:val="00F61A8C"/>
    <w:rsid w:val="00F61C07"/>
    <w:rsid w:val="00F620CA"/>
    <w:rsid w:val="00F625A6"/>
    <w:rsid w:val="00F627AE"/>
    <w:rsid w:val="00F6312C"/>
    <w:rsid w:val="00F6365C"/>
    <w:rsid w:val="00F63671"/>
    <w:rsid w:val="00F6391D"/>
    <w:rsid w:val="00F63B2C"/>
    <w:rsid w:val="00F645F9"/>
    <w:rsid w:val="00F65B4D"/>
    <w:rsid w:val="00F65B8A"/>
    <w:rsid w:val="00F65D22"/>
    <w:rsid w:val="00F6650B"/>
    <w:rsid w:val="00F666B1"/>
    <w:rsid w:val="00F66C6F"/>
    <w:rsid w:val="00F67059"/>
    <w:rsid w:val="00F67346"/>
    <w:rsid w:val="00F674C4"/>
    <w:rsid w:val="00F676DE"/>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564"/>
    <w:rsid w:val="00F73246"/>
    <w:rsid w:val="00F7338A"/>
    <w:rsid w:val="00F73F09"/>
    <w:rsid w:val="00F748C9"/>
    <w:rsid w:val="00F74B27"/>
    <w:rsid w:val="00F74E1B"/>
    <w:rsid w:val="00F7532B"/>
    <w:rsid w:val="00F75411"/>
    <w:rsid w:val="00F7589A"/>
    <w:rsid w:val="00F7632E"/>
    <w:rsid w:val="00F769A6"/>
    <w:rsid w:val="00F77266"/>
    <w:rsid w:val="00F776CA"/>
    <w:rsid w:val="00F77796"/>
    <w:rsid w:val="00F80BFF"/>
    <w:rsid w:val="00F810BE"/>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C14"/>
    <w:rsid w:val="00F915E3"/>
    <w:rsid w:val="00F91680"/>
    <w:rsid w:val="00F91B14"/>
    <w:rsid w:val="00F91B99"/>
    <w:rsid w:val="00F92A02"/>
    <w:rsid w:val="00F92E99"/>
    <w:rsid w:val="00F94403"/>
    <w:rsid w:val="00F94606"/>
    <w:rsid w:val="00F94ADD"/>
    <w:rsid w:val="00F94D08"/>
    <w:rsid w:val="00F95285"/>
    <w:rsid w:val="00F969BE"/>
    <w:rsid w:val="00F978B7"/>
    <w:rsid w:val="00F97D2D"/>
    <w:rsid w:val="00FA01D4"/>
    <w:rsid w:val="00FA2E4F"/>
    <w:rsid w:val="00FA30BD"/>
    <w:rsid w:val="00FA3757"/>
    <w:rsid w:val="00FA3BE1"/>
    <w:rsid w:val="00FA3DC9"/>
    <w:rsid w:val="00FA3FA2"/>
    <w:rsid w:val="00FA461F"/>
    <w:rsid w:val="00FA47B6"/>
    <w:rsid w:val="00FA4978"/>
    <w:rsid w:val="00FA50C7"/>
    <w:rsid w:val="00FA5952"/>
    <w:rsid w:val="00FA5CC3"/>
    <w:rsid w:val="00FA5D72"/>
    <w:rsid w:val="00FA5DDA"/>
    <w:rsid w:val="00FA5E3D"/>
    <w:rsid w:val="00FA5FCA"/>
    <w:rsid w:val="00FA68C7"/>
    <w:rsid w:val="00FB1121"/>
    <w:rsid w:val="00FB13A6"/>
    <w:rsid w:val="00FB239E"/>
    <w:rsid w:val="00FB31AE"/>
    <w:rsid w:val="00FB3EB5"/>
    <w:rsid w:val="00FB4678"/>
    <w:rsid w:val="00FB50F9"/>
    <w:rsid w:val="00FB59E5"/>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6E6"/>
    <w:rsid w:val="00FC5D38"/>
    <w:rsid w:val="00FC5F48"/>
    <w:rsid w:val="00FC6190"/>
    <w:rsid w:val="00FC6233"/>
    <w:rsid w:val="00FC6270"/>
    <w:rsid w:val="00FC6677"/>
    <w:rsid w:val="00FC68E1"/>
    <w:rsid w:val="00FC7A2D"/>
    <w:rsid w:val="00FD0003"/>
    <w:rsid w:val="00FD07F1"/>
    <w:rsid w:val="00FD098A"/>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C64"/>
    <w:rsid w:val="00FD6CDC"/>
    <w:rsid w:val="00FD70A2"/>
    <w:rsid w:val="00FD72F4"/>
    <w:rsid w:val="00FE0F48"/>
    <w:rsid w:val="00FE140C"/>
    <w:rsid w:val="00FE1690"/>
    <w:rsid w:val="00FE1F2E"/>
    <w:rsid w:val="00FE20DC"/>
    <w:rsid w:val="00FE24A3"/>
    <w:rsid w:val="00FE3175"/>
    <w:rsid w:val="00FE3258"/>
    <w:rsid w:val="00FE3909"/>
    <w:rsid w:val="00FE3959"/>
    <w:rsid w:val="00FE3C3C"/>
    <w:rsid w:val="00FE3E3F"/>
    <w:rsid w:val="00FE3F87"/>
    <w:rsid w:val="00FE492B"/>
    <w:rsid w:val="00FE4B37"/>
    <w:rsid w:val="00FE51AB"/>
    <w:rsid w:val="00FE545B"/>
    <w:rsid w:val="00FE573D"/>
    <w:rsid w:val="00FE5FCE"/>
    <w:rsid w:val="00FE5FFC"/>
    <w:rsid w:val="00FE602C"/>
    <w:rsid w:val="00FE6790"/>
    <w:rsid w:val="00FE6A73"/>
    <w:rsid w:val="00FE6FA0"/>
    <w:rsid w:val="00FE76C4"/>
    <w:rsid w:val="00FE7D4A"/>
    <w:rsid w:val="00FF040F"/>
    <w:rsid w:val="00FF09F3"/>
    <w:rsid w:val="00FF0A42"/>
    <w:rsid w:val="00FF0DF2"/>
    <w:rsid w:val="00FF1721"/>
    <w:rsid w:val="00FF193F"/>
    <w:rsid w:val="00FF1FC0"/>
    <w:rsid w:val="00FF21D2"/>
    <w:rsid w:val="00FF2710"/>
    <w:rsid w:val="00FF3DE5"/>
    <w:rsid w:val="00FF444C"/>
    <w:rsid w:val="00FF471D"/>
    <w:rsid w:val="00FF4BFA"/>
    <w:rsid w:val="00FF53A3"/>
    <w:rsid w:val="00FF561C"/>
    <w:rsid w:val="00FF610C"/>
    <w:rsid w:val="00FF68CF"/>
    <w:rsid w:val="00FF765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81"/>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1011C"/>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A101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011C"/>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link w:val="B3Char"/>
    <w:rsid w:val="00573DD3"/>
  </w:style>
  <w:style w:type="paragraph" w:customStyle="1" w:styleId="B4">
    <w:name w:val="B4"/>
    <w:basedOn w:val="List4"/>
    <w:link w:val="B4Char"/>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qFormat/>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B3Char">
    <w:name w:val="B3 Char"/>
    <w:link w:val="B3"/>
    <w:qFormat/>
    <w:rsid w:val="00AC3BCC"/>
    <w:rPr>
      <w:rFonts w:ascii="Calibri" w:eastAsiaTheme="minorEastAsia" w:hAnsi="Calibri" w:cstheme="minorBidi"/>
      <w:sz w:val="22"/>
      <w:szCs w:val="22"/>
    </w:rPr>
  </w:style>
  <w:style w:type="character" w:customStyle="1" w:styleId="B4Char">
    <w:name w:val="B4 Char"/>
    <w:link w:val="B4"/>
    <w:qFormat/>
    <w:rsid w:val="00AC3BCC"/>
    <w:rPr>
      <w:rFonts w:ascii="Calibri" w:eastAsiaTheme="minorEastAsia" w:hAnsi="Calibr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155602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1960915">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3659128">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485F9223-4945-4A84-A85F-2ACA415EC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1299</Words>
  <Characters>6757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2020-02-14T06:39:00Z</dcterms:created>
  <dcterms:modified xsi:type="dcterms:W3CDTF">2020-05-15T14:07:00Z</dcterms:modified>
</cp:coreProperties>
</file>